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320" w:rsidRPr="005B55C6" w:rsidRDefault="004F7320" w:rsidP="004F7320">
      <w:pPr>
        <w:jc w:val="both"/>
        <w:rPr>
          <w:rFonts w:ascii="Calibri Light" w:hAnsi="Calibri Light"/>
          <w:b/>
          <w:color w:val="002060"/>
          <w:sz w:val="28"/>
          <w:szCs w:val="28"/>
        </w:rPr>
      </w:pPr>
      <w:r w:rsidRPr="005B55C6">
        <w:rPr>
          <w:rFonts w:ascii="Calibri Light" w:hAnsi="Calibri Light"/>
          <w:noProof/>
          <w:color w:val="002060"/>
        </w:rPr>
        <w:drawing>
          <wp:inline distT="0" distB="0" distL="0" distR="0" wp14:anchorId="77F3AD89" wp14:editId="5A5559A1">
            <wp:extent cx="1561465" cy="741680"/>
            <wp:effectExtent l="0" t="0" r="635" b="1270"/>
            <wp:docPr id="1" name="Image 2" descr="Logo-UPF-2014-rvb-light_recad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-UPF-2014-rvb-light_recadr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7320" w:rsidRPr="005B55C6" w:rsidRDefault="004F7320" w:rsidP="004F7320">
      <w:pPr>
        <w:jc w:val="both"/>
        <w:rPr>
          <w:rFonts w:ascii="Calibri Light" w:hAnsi="Calibri Light"/>
          <w:b/>
          <w:color w:val="002060"/>
          <w:sz w:val="28"/>
          <w:szCs w:val="28"/>
        </w:rPr>
      </w:pPr>
      <w:r w:rsidRPr="005B55C6">
        <w:rPr>
          <w:rFonts w:ascii="Calibri Light" w:hAnsi="Calibri Light"/>
          <w:b/>
          <w:noProof/>
          <w:color w:val="00206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C4EE1" wp14:editId="4B4ADBF7">
                <wp:simplePos x="0" y="0"/>
                <wp:positionH relativeFrom="column">
                  <wp:posOffset>-280670</wp:posOffset>
                </wp:positionH>
                <wp:positionV relativeFrom="paragraph">
                  <wp:posOffset>195580</wp:posOffset>
                </wp:positionV>
                <wp:extent cx="6257925" cy="733425"/>
                <wp:effectExtent l="0" t="0" r="28575" b="28575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7334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131" w:rsidRPr="008B59EE" w:rsidRDefault="005A0131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8B59EE">
                              <w:rPr>
                                <w:rFonts w:ascii="Calibri Light" w:hAnsi="Calibri Light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APPEL A PROJET </w:t>
                            </w:r>
                            <w:r w:rsidR="002D413A" w:rsidRPr="008B59EE">
                              <w:rPr>
                                <w:rFonts w:ascii="Calibri Light" w:hAnsi="Calibri Light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BOURSES DE THESES</w:t>
                            </w:r>
                          </w:p>
                          <w:p w:rsidR="005A0131" w:rsidRPr="00A86122" w:rsidRDefault="005A0131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 Light" w:hAnsi="Calibri Light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5A0131" w:rsidRDefault="005A0131" w:rsidP="004F7320">
                            <w:pPr>
                              <w:shd w:val="clear" w:color="auto" w:fill="00B0F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5C4EE1" id="Rectangle à coins arrondis 2" o:spid="_x0000_s1026" style="position:absolute;left:0;text-align:left;margin-left:-22.1pt;margin-top:15.4pt;width:492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" fillcolor="#f4b083 [1941]" strokecolor="#f4b083 [1941]" strokeweight="1pt">
                <v:stroke joinstyle="miter"/>
                <v:textbox>
                  <w:txbxContent>
                    <w:p w:rsidR="005A0131" w:rsidRPr="008B59EE" w:rsidRDefault="005A0131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8B59EE">
                        <w:rPr>
                          <w:rFonts w:ascii="Calibri Light" w:hAnsi="Calibri Light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APPEL A PROJET </w:t>
                      </w:r>
                      <w:r w:rsidR="002D413A" w:rsidRPr="008B59EE">
                        <w:rPr>
                          <w:rFonts w:ascii="Calibri Light" w:hAnsi="Calibri Light"/>
                          <w:b/>
                          <w:color w:val="000000" w:themeColor="text1"/>
                          <w:sz w:val="36"/>
                          <w:szCs w:val="36"/>
                        </w:rPr>
                        <w:t>BOURSES DE THESES</w:t>
                      </w:r>
                    </w:p>
                    <w:p w:rsidR="005A0131" w:rsidRPr="00A86122" w:rsidRDefault="005A0131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Calibri Light" w:hAnsi="Calibri Light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="005A0131" w:rsidRDefault="005A0131" w:rsidP="004F7320">
                      <w:pPr>
                        <w:shd w:val="clear" w:color="auto" w:fill="00B0F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F7320" w:rsidRPr="005B55C6" w:rsidRDefault="004F7320" w:rsidP="004F7320">
      <w:pPr>
        <w:jc w:val="both"/>
        <w:rPr>
          <w:rFonts w:ascii="Calibri Light" w:hAnsi="Calibri Light"/>
          <w:b/>
          <w:color w:val="002060"/>
          <w:sz w:val="28"/>
          <w:szCs w:val="28"/>
        </w:rPr>
      </w:pPr>
    </w:p>
    <w:p w:rsidR="004F7320" w:rsidRPr="005B55C6" w:rsidRDefault="004F7320" w:rsidP="004F7320">
      <w:pPr>
        <w:jc w:val="both"/>
        <w:rPr>
          <w:rFonts w:ascii="Calibri Light" w:hAnsi="Calibri Light"/>
          <w:b/>
          <w:color w:val="002060"/>
          <w:sz w:val="28"/>
          <w:szCs w:val="28"/>
        </w:rPr>
      </w:pPr>
    </w:p>
    <w:p w:rsidR="004F7320" w:rsidRPr="005B55C6" w:rsidRDefault="004F7320" w:rsidP="004F7320">
      <w:pPr>
        <w:jc w:val="both"/>
        <w:rPr>
          <w:rFonts w:ascii="Calibri Light" w:hAnsi="Calibri Light"/>
          <w:b/>
          <w:color w:val="002060"/>
          <w:sz w:val="28"/>
          <w:szCs w:val="28"/>
        </w:rPr>
      </w:pPr>
    </w:p>
    <w:p w:rsidR="004F7320" w:rsidRPr="005B55C6" w:rsidRDefault="004F7320" w:rsidP="004F7320">
      <w:pPr>
        <w:jc w:val="center"/>
        <w:rPr>
          <w:rFonts w:ascii="Calibri Light" w:hAnsi="Calibri Light"/>
          <w:b/>
          <w:color w:val="002060"/>
          <w:sz w:val="14"/>
          <w:szCs w:val="28"/>
        </w:rPr>
      </w:pPr>
    </w:p>
    <w:p w:rsidR="004F7320" w:rsidRPr="005B55C6" w:rsidRDefault="004F7320" w:rsidP="004F7320">
      <w:pPr>
        <w:jc w:val="center"/>
        <w:rPr>
          <w:rFonts w:ascii="Calibri Light" w:hAnsi="Calibri Light"/>
          <w:b/>
          <w:color w:val="002060"/>
          <w:sz w:val="22"/>
          <w:szCs w:val="22"/>
        </w:rPr>
      </w:pPr>
      <w:r w:rsidRPr="005B55C6">
        <w:rPr>
          <w:rFonts w:ascii="Calibri Light" w:hAnsi="Calibri Light"/>
          <w:b/>
          <w:noProof/>
          <w:color w:val="00206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E55E7C" wp14:editId="27668707">
                <wp:simplePos x="0" y="0"/>
                <wp:positionH relativeFrom="margin">
                  <wp:align>center</wp:align>
                </wp:positionH>
                <wp:positionV relativeFrom="paragraph">
                  <wp:posOffset>151130</wp:posOffset>
                </wp:positionV>
                <wp:extent cx="6257925" cy="390525"/>
                <wp:effectExtent l="0" t="0" r="28575" b="2857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3905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131" w:rsidRPr="008B59EE" w:rsidRDefault="002D413A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B59EE">
                              <w:rPr>
                                <w:rFonts w:ascii="Calibri Light" w:hAnsi="Calibri Light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NOTICE DESCRIPTIVE</w:t>
                            </w:r>
                          </w:p>
                          <w:p w:rsidR="005A0131" w:rsidRPr="005B55C6" w:rsidRDefault="005A0131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E55E7C" id="Rectangle à coins arrondis 3" o:spid="_x0000_s1027" style="position:absolute;left:0;text-align:left;margin-left:0;margin-top:11.9pt;width:492.75pt;height:30.75pt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" fillcolor="#f4b083 [1941]" strokecolor="#f4b083 [1941]" strokeweight="1pt">
                <v:stroke joinstyle="miter"/>
                <v:textbox>
                  <w:txbxContent>
                    <w:p w:rsidR="005A0131" w:rsidRPr="008B59EE" w:rsidRDefault="002D413A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8B59EE">
                        <w:rPr>
                          <w:rFonts w:ascii="Calibri Light" w:hAnsi="Calibri Light"/>
                          <w:b/>
                          <w:color w:val="000000" w:themeColor="text1"/>
                          <w:sz w:val="32"/>
                          <w:szCs w:val="32"/>
                        </w:rPr>
                        <w:t>NOTICE DESCRIPTIVE</w:t>
                      </w:r>
                    </w:p>
                    <w:p w:rsidR="005A0131" w:rsidRPr="005B55C6" w:rsidRDefault="005A0131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7320" w:rsidRPr="005B55C6" w:rsidRDefault="004F7320" w:rsidP="004F7320">
      <w:pPr>
        <w:jc w:val="center"/>
        <w:rPr>
          <w:rFonts w:ascii="Calibri Light" w:hAnsi="Calibri Light"/>
          <w:b/>
          <w:color w:val="002060"/>
          <w:sz w:val="22"/>
          <w:szCs w:val="22"/>
        </w:rPr>
      </w:pPr>
    </w:p>
    <w:p w:rsidR="004F7320" w:rsidRPr="005B55C6" w:rsidRDefault="004F7320" w:rsidP="002D413A">
      <w:pPr>
        <w:rPr>
          <w:rFonts w:ascii="Calibri Light" w:hAnsi="Calibri Light"/>
          <w:b/>
          <w:color w:val="002060"/>
          <w:sz w:val="22"/>
          <w:szCs w:val="22"/>
        </w:rPr>
      </w:pPr>
    </w:p>
    <w:p w:rsidR="00B606A5" w:rsidRPr="00420E48" w:rsidRDefault="00B606A5" w:rsidP="00B606A5">
      <w:pPr>
        <w:shd w:val="clear" w:color="auto" w:fill="FFFFFF"/>
        <w:rPr>
          <w:rFonts w:ascii="Arial" w:hAnsi="Arial" w:cs="Arial"/>
          <w:color w:val="000000"/>
        </w:rPr>
      </w:pPr>
    </w:p>
    <w:p w:rsid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L'Université de la Polynésie française </w:t>
      </w:r>
      <w: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prévoie </w:t>
      </w: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d'attribuer 3 contrats doctoraux au titre de l'année 2019. </w:t>
      </w:r>
    </w:p>
    <w:p w:rsid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Ces contrats doctoraux d'une durée de 36 mois pourront prendre effet à compter du 1er septembre 2019.</w:t>
      </w:r>
    </w:p>
    <w:p w:rsidR="00133E00" w:rsidRPr="008B386A" w:rsidRDefault="00133E00" w:rsidP="005D0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240" w:after="120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Le contrat doctoral </w:t>
      </w:r>
      <w:r w:rsidR="008B386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a été cré</w:t>
      </w:r>
      <w:r w:rsidR="008B386A"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é par décret du 23 avril 2009</w:t>
      </w:r>
      <w:r w:rsidR="008B386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afin d’apporter un soutien financier aux étudiants qui</w:t>
      </w:r>
      <w:r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préparent </w:t>
      </w:r>
      <w:r w:rsidR="008B386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ou souhaitent préparer </w:t>
      </w:r>
      <w:r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un doctorat. </w:t>
      </w:r>
      <w:r w:rsidR="008B386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Ce contrat d'une durée de trois ans, « </w:t>
      </w:r>
      <w:r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apporte toutes les garanties sociales d'un contrat de travail conforme au droit public</w:t>
      </w:r>
      <w:r w:rsidR="008B386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 »</w:t>
      </w:r>
      <w:r w:rsidRPr="009253E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.</w:t>
      </w:r>
    </w:p>
    <w:p w:rsidR="00133E00" w:rsidRPr="005D0ACC" w:rsidRDefault="008B386A" w:rsidP="005D0AC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240" w:beforeAutospacing="0" w:after="120" w:afterAutospacing="0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Ces bourses de thèses reposent sur un financement du Ministère français de l’enseignement supérieur</w:t>
      </w:r>
      <w:r w:rsidR="005D0ACC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, mais peuven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t également </w:t>
      </w:r>
      <w:r w:rsidR="005D0ACC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reposer sur des co-financements</w:t>
      </w:r>
    </w:p>
    <w:p w:rsidR="00133E00" w:rsidRDefault="005D0ACC" w:rsidP="005D0AC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240" w:beforeAutospacing="0" w:after="120" w:afterAutospacing="0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Dans le cadre de son contrat doctoral, l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e 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doctorant 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peut se voir confier des tâches uniquement consacré</w:t>
      </w:r>
      <w:r w:rsidR="00D149A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e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s à la recherche</w:t>
      </w:r>
      <w: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, 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mais peut également</w:t>
      </w:r>
      <w: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être</w:t>
      </w:r>
      <w:r w:rsidR="00D149A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amené à 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assurer des fonctions d’enseignement ou d’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information scientifique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,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de 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valorisation de la recherche, 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voir des 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missions de conseil ou d'expertise pour les entreprises ou les collectivités publiques</w:t>
      </w:r>
      <w:r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territoriales</w:t>
      </w:r>
      <w:r w:rsidR="00133E00" w:rsidRPr="005D0ACC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.</w:t>
      </w:r>
    </w:p>
    <w:p w:rsidR="00D149A6" w:rsidRPr="005D0ACC" w:rsidRDefault="00D149A6" w:rsidP="005D0AC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240" w:beforeAutospacing="0" w:after="120" w:afterAutospacing="0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5B55C6">
        <w:rPr>
          <w:rFonts w:ascii="Calibri Light" w:hAnsi="Calibri Light"/>
          <w:b/>
          <w:noProof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6D210" wp14:editId="54C58455">
                <wp:simplePos x="0" y="0"/>
                <wp:positionH relativeFrom="margin">
                  <wp:align>center</wp:align>
                </wp:positionH>
                <wp:positionV relativeFrom="paragraph">
                  <wp:posOffset>208280</wp:posOffset>
                </wp:positionV>
                <wp:extent cx="6257925" cy="390525"/>
                <wp:effectExtent l="0" t="0" r="28575" b="2857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3905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131" w:rsidRPr="002D413A" w:rsidRDefault="003D12E5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</w:pPr>
                            <w:r w:rsidRPr="002D413A"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  <w:t xml:space="preserve">Modalités </w:t>
                            </w:r>
                            <w:r w:rsidR="005A0131" w:rsidRPr="002D413A"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  <w:t xml:space="preserve">de </w:t>
                            </w:r>
                            <w:r w:rsidR="002D413A" w:rsidRPr="002D413A"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  <w:t>candidature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56D210" id="Rectangle à coins arrondis 5" o:spid="_x0000_s1028" style="position:absolute;margin-left:0;margin-top:16.4pt;width:492.75pt;height:30.7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" fillcolor="#f4b083 [1941]" strokecolor="#f4b083 [1941]" strokeweight="1pt">
                <v:stroke joinstyle="miter"/>
                <v:textbox>
                  <w:txbxContent>
                    <w:p w:rsidR="005A0131" w:rsidRPr="002D413A" w:rsidRDefault="003D12E5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</w:pPr>
                      <w:r w:rsidRPr="002D413A"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  <w:t xml:space="preserve">Modalités </w:t>
                      </w:r>
                      <w:r w:rsidR="005A0131" w:rsidRPr="002D413A"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  <w:t xml:space="preserve">de </w:t>
                      </w:r>
                      <w:r w:rsidR="002D413A" w:rsidRPr="002D413A"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  <w:t>candidature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7320" w:rsidRPr="005B55C6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D149A6" w:rsidRDefault="00D149A6" w:rsidP="00D149A6">
      <w:pPr>
        <w:rPr>
          <w:rFonts w:ascii="Calibri Light" w:hAnsi="Calibri Light"/>
          <w:b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2D413A" w:rsidRDefault="002D413A" w:rsidP="00605A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5A0131" w:rsidRDefault="00D149A6" w:rsidP="00605A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D149A6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Les dossiers</w:t>
      </w:r>
      <w: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de candidature sont constitués et présentés par un porteur de projet 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qui est le directeur de thèse.</w:t>
      </w:r>
    </w:p>
    <w:p w:rsidR="00605AA1" w:rsidRPr="00B606A5" w:rsidRDefault="00605AA1" w:rsidP="00605A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Les porteurs de projets seront auditionnés (~10 mn) pour conforter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la proposition de leur sujet., en cas d’empêchement, un directeur de thèse peut demander à un collègue de présenter à sa place.</w:t>
      </w:r>
    </w:p>
    <w:p w:rsidR="00605AA1" w:rsidRPr="00B606A5" w:rsidRDefault="00605AA1" w:rsidP="002D41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Il convi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ent de prévoir un PowerPoint</w:t>
      </w: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à projeter pour animer la présentation.</w:t>
      </w:r>
    </w:p>
    <w:p w:rsidR="004F7320" w:rsidRDefault="004F7320" w:rsidP="004F7320">
      <w:pP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Default="00B606A5" w:rsidP="004F7320">
      <w:pP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5B55C6">
        <w:rPr>
          <w:rFonts w:ascii="Calibri Light" w:hAnsi="Calibri Light"/>
          <w:b/>
          <w:noProof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28686" wp14:editId="1C9F8DC3">
                <wp:simplePos x="0" y="0"/>
                <wp:positionH relativeFrom="margin">
                  <wp:posOffset>-166369</wp:posOffset>
                </wp:positionH>
                <wp:positionV relativeFrom="paragraph">
                  <wp:posOffset>203200</wp:posOffset>
                </wp:positionV>
                <wp:extent cx="6191250" cy="390525"/>
                <wp:effectExtent l="0" t="0" r="19050" b="2857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3905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131" w:rsidRPr="002D413A" w:rsidRDefault="005A0131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</w:pPr>
                            <w:r w:rsidRPr="002D413A"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  <w:t xml:space="preserve">Processus de décision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728686" id="Rectangle à coins arrondis 7" o:spid="_x0000_s1029" style="position:absolute;margin-left:-13.1pt;margin-top:16pt;width:487.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" fillcolor="#f4b083 [1941]" strokecolor="#f4b083 [1941]" strokeweight="1pt">
                <v:stroke joinstyle="miter"/>
                <v:textbox>
                  <w:txbxContent>
                    <w:p w:rsidR="005A0131" w:rsidRPr="002D413A" w:rsidRDefault="005A0131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</w:pPr>
                      <w:r w:rsidRPr="002D413A"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  <w:t xml:space="preserve">Processus de décision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7320" w:rsidRDefault="004F7320" w:rsidP="004F7320">
      <w:pP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4F7320" w:rsidP="004F7320">
      <w:pP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Default="004F7320" w:rsidP="004F7320">
      <w:pPr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L’arbitrage des candidatures se déroulera dans le cadre d’une réunion 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du </w:t>
      </w: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Conseil de l'Éco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le Doctorale restreint à l'UPF élargi aux enseignants chercheurs membres de la Commission de la Recherche</w:t>
      </w:r>
    </w:p>
    <w:p w:rsidR="002D413A" w:rsidRPr="00B606A5" w:rsidRDefault="002D413A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B606A5" w:rsidRPr="00B606A5" w:rsidRDefault="00B606A5" w:rsidP="00B60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Le conseil procèdera au classement des sujets au cours de la séance programmée en date du </w:t>
      </w:r>
      <w:r w:rsid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6 février 2019.</w:t>
      </w:r>
      <w:r w:rsidRPr="00B606A5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</w:t>
      </w:r>
    </w:p>
    <w:p w:rsidR="00605AA1" w:rsidRDefault="00605AA1" w:rsidP="004F7320">
      <w:pPr>
        <w:rPr>
          <w:rFonts w:ascii="Calibri Light" w:hAnsi="Calibri Light"/>
          <w:b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605AA1" w:rsidRDefault="00605AA1" w:rsidP="004F7320">
      <w:pPr>
        <w:rPr>
          <w:rFonts w:ascii="Calibri Light" w:hAnsi="Calibri Light"/>
          <w:b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605AA1" w:rsidP="004F7320">
      <w:pPr>
        <w:rPr>
          <w:rFonts w:ascii="Calibri Light" w:hAnsi="Calibri Light"/>
          <w:b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5B55C6">
        <w:rPr>
          <w:rFonts w:ascii="Calibri Light" w:hAnsi="Calibri Light"/>
          <w:b/>
          <w:noProof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0E2577" wp14:editId="29C025D7">
                <wp:simplePos x="0" y="0"/>
                <wp:positionH relativeFrom="margin">
                  <wp:posOffset>-194945</wp:posOffset>
                </wp:positionH>
                <wp:positionV relativeFrom="paragraph">
                  <wp:posOffset>228600</wp:posOffset>
                </wp:positionV>
                <wp:extent cx="6124575" cy="390525"/>
                <wp:effectExtent l="0" t="0" r="28575" b="2857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3905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131" w:rsidRPr="002D413A" w:rsidRDefault="002D413A" w:rsidP="008B59EE">
                            <w:pPr>
                              <w:shd w:val="clear" w:color="auto" w:fill="F4B083" w:themeFill="accent2" w:themeFillTint="99"/>
                              <w:jc w:val="center"/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 Light" w:hAnsi="Calibri Light"/>
                                <w:b/>
                                <w:sz w:val="32"/>
                                <w:szCs w:val="32"/>
                              </w:rPr>
                              <w:t xml:space="preserve">Date de Limite de réponse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0E2577" id="Rectangle à coins arrondis 4" o:spid="_x0000_s1030" style="position:absolute;margin-left:-15.35pt;margin-top:18pt;width:482.2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" fillcolor="#f4b083 [1941]" strokecolor="#f4b083 [1941]" strokeweight="1pt">
                <v:stroke joinstyle="miter"/>
                <v:textbox>
                  <w:txbxContent>
                    <w:p w:rsidR="005A0131" w:rsidRPr="002D413A" w:rsidRDefault="002D413A" w:rsidP="008B59EE">
                      <w:pPr>
                        <w:shd w:val="clear" w:color="auto" w:fill="F4B083" w:themeFill="accent2" w:themeFillTint="99"/>
                        <w:jc w:val="center"/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alibri Light" w:hAnsi="Calibri Light"/>
                          <w:b/>
                          <w:sz w:val="32"/>
                          <w:szCs w:val="32"/>
                        </w:rPr>
                        <w:t xml:space="preserve">Date de Limite de réponse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7320" w:rsidRPr="005B55C6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Default="004F7320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605AA1" w:rsidRDefault="00605AA1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605AA1" w:rsidRPr="005B55C6" w:rsidRDefault="00605AA1" w:rsidP="004F7320">
      <w:pPr>
        <w:rPr>
          <w:rFonts w:ascii="Calibri Light" w:hAnsi="Calibri Light"/>
          <w:color w:val="002060"/>
          <w:sz w:val="22"/>
          <w:szCs w:val="22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La date limite d</w:t>
      </w:r>
      <w:r w:rsid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e retour de la fiche - réponse </w:t>
      </w: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à l’appel à </w:t>
      </w:r>
      <w:r w:rsidR="00B606A5"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bourses </w:t>
      </w: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est fixée au</w:t>
      </w:r>
    </w:p>
    <w:p w:rsidR="002D413A" w:rsidRDefault="002D413A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i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2D413A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2D413A">
        <w:rPr>
          <w:rFonts w:ascii="Calibri Light" w:hAnsi="Calibri Light"/>
          <w:b/>
          <w:i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17 janvier 2019</w:t>
      </w:r>
      <w:r w:rsidR="004F7320" w:rsidRPr="002D413A">
        <w:rPr>
          <w:rFonts w:ascii="Calibri Light" w:hAnsi="Calibri Light"/>
          <w:b/>
          <w:color w:val="002060"/>
          <w:sz w:val="28"/>
          <w:szCs w:val="26"/>
          <w:u w:val="single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- délai de rigueur.</w:t>
      </w: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Les fiches réponses dûment complétés doivent, impérativement, être signées par le </w:t>
      </w:r>
      <w:r w:rsidR="00B606A5"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porteur de projet </w:t>
      </w: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et le directeur de laboratoire d’accueil.</w:t>
      </w: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La fiche-réponse de demande d’aide aux doctorants doit être retournée par voie </w:t>
      </w:r>
      <w:proofErr w:type="gramStart"/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électronique  au</w:t>
      </w:r>
      <w:proofErr w:type="gramEnd"/>
      <w:r w:rsidRPr="002D413A">
        <w:rPr>
          <w:rFonts w:ascii="Calibri Light" w:hAnsi="Calibri Light"/>
          <w:b/>
          <w:color w:val="002060"/>
          <w:sz w:val="28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 xml:space="preserve"> secrétariat de l’Ecole Doctorale </w:t>
      </w: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  <w:r w:rsidRPr="002D413A"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  <w:t>ecole-doctorale@upf.pf</w:t>
      </w:r>
    </w:p>
    <w:p w:rsidR="004F7320" w:rsidRPr="002D413A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2060"/>
            </w14:solidFill>
            <w14:prstDash w14:val="solid"/>
            <w14:bevel/>
          </w14:textOutline>
        </w:rPr>
      </w:pPr>
    </w:p>
    <w:p w:rsidR="004F7320" w:rsidRPr="005B55C6" w:rsidRDefault="004F7320" w:rsidP="004F7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 Light" w:hAnsi="Calibri Light"/>
          <w:b/>
          <w:color w:val="002060"/>
          <w:sz w:val="26"/>
          <w:szCs w:val="26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</w:p>
    <w:p w:rsidR="00C950A9" w:rsidRDefault="00C950A9"/>
    <w:sectPr w:rsidR="00C95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20"/>
    <w:rsid w:val="00133E00"/>
    <w:rsid w:val="002D413A"/>
    <w:rsid w:val="003D12E5"/>
    <w:rsid w:val="004F7320"/>
    <w:rsid w:val="005A0131"/>
    <w:rsid w:val="005D0ACC"/>
    <w:rsid w:val="00605AA1"/>
    <w:rsid w:val="007A373A"/>
    <w:rsid w:val="008B386A"/>
    <w:rsid w:val="008B59EE"/>
    <w:rsid w:val="0090021F"/>
    <w:rsid w:val="009C0DB7"/>
    <w:rsid w:val="00B606A5"/>
    <w:rsid w:val="00C950A9"/>
    <w:rsid w:val="00D1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3E7FD-63A9-4F4E-9DC1-5DE8FB3E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4F7320"/>
    <w:pPr>
      <w:spacing w:after="0" w:line="240" w:lineRule="auto"/>
    </w:pPr>
    <w:rPr>
      <w:rFonts w:ascii="Calibri" w:eastAsia="Times New Roman" w:hAnsi="Calibri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33E00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133E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20FF1AD6</Template>
  <TotalTime>82</TotalTime>
  <Pages>2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la Polynésie Française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 Hedli</dc:creator>
  <cp:keywords/>
  <dc:description/>
  <cp:lastModifiedBy>Farah Hedli</cp:lastModifiedBy>
  <cp:revision>10</cp:revision>
  <dcterms:created xsi:type="dcterms:W3CDTF">2018-10-31T20:29:00Z</dcterms:created>
  <dcterms:modified xsi:type="dcterms:W3CDTF">2018-11-02T21:16:00Z</dcterms:modified>
</cp:coreProperties>
</file>