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20" w:rsidRPr="005B55C6" w:rsidRDefault="004F7320" w:rsidP="004F7320">
      <w:pPr>
        <w:jc w:val="both"/>
        <w:rPr>
          <w:rFonts w:ascii="Calibri Light" w:hAnsi="Calibri Light"/>
          <w:b/>
          <w:color w:val="002060"/>
          <w:sz w:val="28"/>
          <w:szCs w:val="28"/>
        </w:rPr>
      </w:pPr>
      <w:r w:rsidRPr="005B55C6">
        <w:rPr>
          <w:rFonts w:ascii="Calibri Light" w:hAnsi="Calibri Light"/>
          <w:noProof/>
          <w:color w:val="002060"/>
        </w:rPr>
        <w:drawing>
          <wp:inline distT="0" distB="0" distL="0" distR="0" wp14:anchorId="77F3AD89" wp14:editId="5A5559A1">
            <wp:extent cx="1561465" cy="741680"/>
            <wp:effectExtent l="0" t="0" r="635" b="1270"/>
            <wp:docPr id="1" name="Image 2" descr="Logo-UPF-2014-rvb-light_re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PF-2014-rvb-light_recad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20" w:rsidRPr="005B55C6" w:rsidRDefault="004F7320" w:rsidP="004F7320">
      <w:pPr>
        <w:jc w:val="both"/>
        <w:rPr>
          <w:rFonts w:ascii="Calibri Light" w:hAnsi="Calibri Light"/>
          <w:b/>
          <w:color w:val="002060"/>
          <w:sz w:val="28"/>
          <w:szCs w:val="28"/>
        </w:rPr>
      </w:pPr>
      <w:r w:rsidRPr="005B55C6">
        <w:rPr>
          <w:rFonts w:ascii="Calibri Light" w:hAnsi="Calibri Light"/>
          <w:b/>
          <w:noProof/>
          <w:color w:val="00206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4EE1" wp14:editId="4B4ADBF7">
                <wp:simplePos x="0" y="0"/>
                <wp:positionH relativeFrom="column">
                  <wp:posOffset>-280670</wp:posOffset>
                </wp:positionH>
                <wp:positionV relativeFrom="paragraph">
                  <wp:posOffset>195580</wp:posOffset>
                </wp:positionV>
                <wp:extent cx="6257925" cy="73342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334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320" w:rsidRPr="00A86122" w:rsidRDefault="004F7320" w:rsidP="004F7320">
                            <w:pPr>
                              <w:shd w:val="clear" w:color="auto" w:fill="0070C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86122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APPEL A PROJET 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AIDES AUX DOCTORANTS</w:t>
                            </w:r>
                          </w:p>
                          <w:p w:rsidR="004F7320" w:rsidRPr="00A86122" w:rsidRDefault="004F7320" w:rsidP="004F7320">
                            <w:pPr>
                              <w:shd w:val="clear" w:color="auto" w:fill="0070C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F7320" w:rsidRDefault="004F7320" w:rsidP="004F7320">
                            <w:pPr>
                              <w:shd w:val="clear" w:color="auto" w:fill="00B0F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C4EE1" id="Rectangle à coins arrondis 2" o:spid="_x0000_s1026" style="position:absolute;left:0;text-align:left;margin-left:-22.1pt;margin-top:15.4pt;width:492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" fillcolor="#0070c0" strokecolor="#0070c0" strokeweight="1pt">
                <v:stroke joinstyle="miter"/>
                <v:textbox>
                  <w:txbxContent>
                    <w:p w:rsidR="004F7320" w:rsidRPr="00A86122" w:rsidRDefault="004F7320" w:rsidP="004F7320">
                      <w:pPr>
                        <w:shd w:val="clear" w:color="auto" w:fill="0070C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86122"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APPEL A PROJET </w:t>
                      </w: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>AIDES AUX DOCTORANTS</w:t>
                      </w:r>
                    </w:p>
                    <w:p w:rsidR="004F7320" w:rsidRPr="00A86122" w:rsidRDefault="004F7320" w:rsidP="004F7320">
                      <w:pPr>
                        <w:shd w:val="clear" w:color="auto" w:fill="0070C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F7320" w:rsidRDefault="004F7320" w:rsidP="004F7320">
                      <w:pPr>
                        <w:shd w:val="clear" w:color="auto" w:fill="00B0F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F7320" w:rsidRPr="005B55C6" w:rsidRDefault="004F7320" w:rsidP="004F7320">
      <w:pPr>
        <w:jc w:val="both"/>
        <w:rPr>
          <w:rFonts w:ascii="Calibri Light" w:hAnsi="Calibri Light"/>
          <w:b/>
          <w:color w:val="002060"/>
          <w:sz w:val="28"/>
          <w:szCs w:val="28"/>
        </w:rPr>
      </w:pPr>
    </w:p>
    <w:p w:rsidR="004F7320" w:rsidRPr="005B55C6" w:rsidRDefault="004F7320" w:rsidP="004F7320">
      <w:pPr>
        <w:jc w:val="both"/>
        <w:rPr>
          <w:rFonts w:ascii="Calibri Light" w:hAnsi="Calibri Light"/>
          <w:b/>
          <w:color w:val="002060"/>
          <w:sz w:val="28"/>
          <w:szCs w:val="28"/>
        </w:rPr>
      </w:pPr>
    </w:p>
    <w:p w:rsidR="004F7320" w:rsidRPr="005B55C6" w:rsidRDefault="004F7320" w:rsidP="004F7320">
      <w:pPr>
        <w:jc w:val="both"/>
        <w:rPr>
          <w:rFonts w:ascii="Calibri Light" w:hAnsi="Calibri Light"/>
          <w:b/>
          <w:color w:val="002060"/>
          <w:sz w:val="28"/>
          <w:szCs w:val="28"/>
        </w:rPr>
      </w:pP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14"/>
          <w:szCs w:val="28"/>
        </w:rPr>
      </w:pP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22"/>
          <w:szCs w:val="22"/>
        </w:rPr>
      </w:pPr>
      <w:r w:rsidRPr="005B55C6">
        <w:rPr>
          <w:rFonts w:ascii="Calibri Light" w:hAnsi="Calibri Light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55E7C" wp14:editId="27668707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6257925" cy="3905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320" w:rsidRPr="00FD1A4F" w:rsidRDefault="00FD1A4F" w:rsidP="004F7320">
                            <w:pPr>
                              <w:shd w:val="clear" w:color="auto" w:fill="0070C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D1A4F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Notice descriptive</w:t>
                            </w:r>
                          </w:p>
                          <w:p w:rsidR="004F7320" w:rsidRPr="005B55C6" w:rsidRDefault="004F7320" w:rsidP="004F7320">
                            <w:pPr>
                              <w:shd w:val="clear" w:color="auto" w:fill="0070C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5E7C" id="Rectangle à coins arrondis 3" o:spid="_x0000_s1027" style="position:absolute;left:0;text-align:left;margin-left:0;margin-top:11.9pt;width:492.75pt;height:30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" fillcolor="#0070c0" strokecolor="#0070c0" strokeweight="1pt">
                <v:stroke joinstyle="miter"/>
                <v:textbox>
                  <w:txbxContent>
                    <w:p w:rsidR="004F7320" w:rsidRPr="00FD1A4F" w:rsidRDefault="00FD1A4F" w:rsidP="004F7320">
                      <w:pPr>
                        <w:shd w:val="clear" w:color="auto" w:fill="0070C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D1A4F">
                        <w:rPr>
                          <w:rFonts w:ascii="Calibri Light" w:hAnsi="Calibri Light"/>
                          <w:b/>
                          <w:color w:val="FFFFFF" w:themeColor="background1"/>
                          <w:sz w:val="32"/>
                          <w:szCs w:val="32"/>
                        </w:rPr>
                        <w:t>Notice descriptive</w:t>
                      </w:r>
                    </w:p>
                    <w:p w:rsidR="004F7320" w:rsidRPr="005B55C6" w:rsidRDefault="004F7320" w:rsidP="004F7320">
                      <w:pPr>
                        <w:shd w:val="clear" w:color="auto" w:fill="0070C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22"/>
          <w:szCs w:val="22"/>
        </w:rPr>
      </w:pP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22"/>
          <w:szCs w:val="22"/>
        </w:rPr>
      </w:pP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22"/>
          <w:szCs w:val="22"/>
        </w:rPr>
      </w:pP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4B4161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L’École doctorale du Pacifique procède à un appel à projets pour l’aide à la recherche des doctorant(e)s au titre de l’année 2019.</w:t>
      </w:r>
    </w:p>
    <w:p w:rsidR="005136BB" w:rsidRPr="004B4161" w:rsidRDefault="005136BB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4B4161" w:rsidRDefault="004F7320" w:rsidP="00FD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L’Ecole Doctorale con</w:t>
      </w:r>
      <w:r w:rsidR="007A373A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sacre chaque année un budget de 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1 5</w:t>
      </w:r>
      <w:r w:rsidR="007A373A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00 000 XPF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(</w:t>
      </w:r>
      <w:r w:rsidR="00FD1A4F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1</w:t>
      </w:r>
      <w:r w:rsidR="00FD1A4F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100</w:t>
      </w:r>
      <w:r w:rsidR="00FD1A4F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 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000</w:t>
      </w:r>
      <w:r w:rsidR="00FD1A4F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br/>
        <w:t xml:space="preserve">en fonctionnement et 400 000 en 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investissement</w:t>
      </w:r>
      <w:r w:rsidR="00FD1A4F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) </w:t>
      </w:r>
      <w:r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destiné à apporter un soutien financier aux doctorant(e)s qui participent à des conférences ou colloques scientifiqu</w:t>
      </w:r>
      <w:r w:rsidR="0003127F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es nationaux ou internationaux, ou qui ont besoin d’acquérir du matériel.</w:t>
      </w:r>
    </w:p>
    <w:p w:rsidR="004F7320" w:rsidRPr="004B4161" w:rsidRDefault="004F7320" w:rsidP="00FD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4B4161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Les aides à l’impression de la thèse sont exclues</w:t>
      </w:r>
      <w:r w:rsidR="002E6AA0"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de cet appel</w:t>
      </w:r>
      <w:r w:rsidRP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</w:t>
      </w:r>
    </w:p>
    <w:p w:rsidR="004F7320" w:rsidRPr="00140A02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F7320" w:rsidRPr="00140A02" w:rsidRDefault="004F7320" w:rsidP="004F7320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F7320" w:rsidRPr="005B55C6" w:rsidRDefault="004F7320" w:rsidP="004F7320">
      <w:pPr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B55C6">
        <w:rPr>
          <w:rFonts w:ascii="Calibri Light" w:hAnsi="Calibri Light"/>
          <w:b/>
          <w:noProof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6D210" wp14:editId="54C58455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257925" cy="3905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320" w:rsidRPr="00FD1A4F" w:rsidRDefault="004F7320" w:rsidP="004F7320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</w:pPr>
                            <w:r w:rsidRPr="00FD1A4F"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  <w:t xml:space="preserve">Modalités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6D210" id="Rectangle à coins arrondis 5" o:spid="_x0000_s1028" style="position:absolute;margin-left:0;margin-top:16.4pt;width:492.75pt;height:30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" fillcolor="#0070c0" strokecolor="#0070c0" strokeweight="1pt">
                <v:stroke joinstyle="miter"/>
                <v:textbox>
                  <w:txbxContent>
                    <w:p w:rsidR="004F7320" w:rsidRPr="00FD1A4F" w:rsidRDefault="004F7320" w:rsidP="004F7320">
                      <w:pPr>
                        <w:jc w:val="center"/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</w:pPr>
                      <w:r w:rsidRPr="00FD1A4F"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  <w:t xml:space="preserve">Modalités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7320" w:rsidRPr="005B55C6" w:rsidRDefault="004F7320" w:rsidP="004F7320">
      <w:pPr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5136BB">
      <w:pPr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2E6AA0" w:rsidRDefault="002E6AA0" w:rsidP="00513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5136BB" w:rsidRDefault="004F7320" w:rsidP="00513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B55C6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Les dossiers, en cas d’acquisition de matériel, doivent comporter un devis complet tenant compte du prix du matériel et du tarif de transport et de dédouanement</w:t>
      </w:r>
      <w:r w:rsidR="0003127F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(</w:t>
      </w:r>
      <w:r w:rsidRPr="005B55C6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en cas d’acquisition hors</w:t>
      </w:r>
      <w:r w:rsidR="005136BB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de la</w:t>
      </w:r>
      <w:r w:rsidR="004B416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Polynésie française</w:t>
      </w:r>
      <w:r w:rsidR="0003127F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).</w:t>
      </w:r>
    </w:p>
    <w:p w:rsidR="002E6AA0" w:rsidRDefault="002E6AA0" w:rsidP="00513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4F7320">
      <w:pP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5136BB" w:rsidP="004F7320">
      <w:pP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B55C6">
        <w:rPr>
          <w:rFonts w:ascii="Calibri Light" w:hAnsi="Calibri Light"/>
          <w:b/>
          <w:noProof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28686" wp14:editId="1C9F8DC3">
                <wp:simplePos x="0" y="0"/>
                <wp:positionH relativeFrom="margin">
                  <wp:posOffset>-213995</wp:posOffset>
                </wp:positionH>
                <wp:positionV relativeFrom="paragraph">
                  <wp:posOffset>196850</wp:posOffset>
                </wp:positionV>
                <wp:extent cx="6467475" cy="3905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905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320" w:rsidRPr="00FD1A4F" w:rsidRDefault="004F7320" w:rsidP="004F7320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</w:pPr>
                            <w:r w:rsidRPr="00FD1A4F"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  <w:t xml:space="preserve">Processus de décision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28686" id="Rectangle à coins arrondis 7" o:spid="_x0000_s1029" style="position:absolute;margin-left:-16.85pt;margin-top:15.5pt;width:509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" fillcolor="#0070c0" strokecolor="#0070c0" strokeweight="1pt">
                <v:stroke joinstyle="miter"/>
                <v:textbox>
                  <w:txbxContent>
                    <w:p w:rsidR="004F7320" w:rsidRPr="00FD1A4F" w:rsidRDefault="004F7320" w:rsidP="004F7320">
                      <w:pPr>
                        <w:jc w:val="center"/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</w:pPr>
                      <w:r w:rsidRPr="00FD1A4F"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  <w:t xml:space="preserve">Processus de décision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7320" w:rsidRDefault="004F7320" w:rsidP="004F7320">
      <w:pP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shd w:val="clear" w:color="auto" w:fill="FFFFFF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4F7320">
      <w:pPr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7A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7A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La sélection des candidatures est effectuée de façon collégiale par le conseil de l’Ecole Doctorale</w:t>
      </w:r>
      <w:r w:rsidR="007A373A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et le résultat est communiqué aux porteurs de projets et aux candidats.</w:t>
      </w:r>
    </w:p>
    <w:p w:rsidR="007A373A" w:rsidRPr="005B55C6" w:rsidRDefault="007A373A" w:rsidP="007A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jc w:val="center"/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rPr>
          <w:rFonts w:ascii="Calibri Light" w:hAnsi="Calibri Light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5136BB" w:rsidP="004F7320">
      <w:pPr>
        <w:rPr>
          <w:rFonts w:ascii="Calibri Light" w:hAnsi="Calibri Light"/>
          <w:b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5B55C6">
        <w:rPr>
          <w:rFonts w:ascii="Calibri Light" w:hAnsi="Calibri Light"/>
          <w:b/>
          <w:noProof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E2577" wp14:editId="29C025D7">
                <wp:simplePos x="0" y="0"/>
                <wp:positionH relativeFrom="margin">
                  <wp:posOffset>-194944</wp:posOffset>
                </wp:positionH>
                <wp:positionV relativeFrom="paragraph">
                  <wp:posOffset>226060</wp:posOffset>
                </wp:positionV>
                <wp:extent cx="6248400" cy="3905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905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320" w:rsidRPr="00FD1A4F" w:rsidRDefault="004F7320" w:rsidP="004F7320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</w:pPr>
                            <w:r w:rsidRPr="00FD1A4F">
                              <w:rPr>
                                <w:rFonts w:ascii="Calibri Light" w:hAnsi="Calibri Light"/>
                                <w:b/>
                                <w:sz w:val="32"/>
                                <w:szCs w:val="32"/>
                              </w:rPr>
                              <w:t xml:space="preserve">Date de Limite de réponse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E2577" id="Rectangle à coins arrondis 4" o:spid="_x0000_s1030" style="position:absolute;margin-left:-15.35pt;margin-top:17.8pt;width:49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" fillcolor="#0070c0" strokecolor="#0070c0" strokeweight="1pt">
                <v:stroke joinstyle="miter"/>
                <v:textbox>
                  <w:txbxContent>
                    <w:p w:rsidR="004F7320" w:rsidRPr="00FD1A4F" w:rsidRDefault="004F7320" w:rsidP="004F7320">
                      <w:pPr>
                        <w:jc w:val="center"/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</w:pPr>
                      <w:r w:rsidRPr="00FD1A4F">
                        <w:rPr>
                          <w:rFonts w:ascii="Calibri Light" w:hAnsi="Calibri Light"/>
                          <w:b/>
                          <w:sz w:val="32"/>
                          <w:szCs w:val="32"/>
                        </w:rPr>
                        <w:t xml:space="preserve">Date de Limite de réponse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7320" w:rsidRPr="005B55C6" w:rsidRDefault="004F7320" w:rsidP="004F7320">
      <w:pPr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La date limite d</w:t>
      </w:r>
      <w:r w:rsid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e retour de la fiche - réponse </w:t>
      </w:r>
      <w:r w:rsidRP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à l’appel à projet aide aux doctorants est fixée au</w:t>
      </w:r>
    </w:p>
    <w:p w:rsidR="00FD1A4F" w:rsidRPr="00FD1A4F" w:rsidRDefault="00FD1A4F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FD1A4F" w:rsidRDefault="00C9554B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J</w:t>
      </w:r>
      <w:r w:rsidR="002E6AA0" w:rsidRPr="00FD1A4F"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eudi 17 janvier 2019</w:t>
      </w:r>
      <w:r w:rsidR="004F7320" w:rsidRPr="00FD1A4F">
        <w:rPr>
          <w:rFonts w:ascii="Calibri Light" w:hAnsi="Calibri Light"/>
          <w:b/>
          <w:color w:val="002060"/>
          <w:sz w:val="28"/>
          <w:szCs w:val="26"/>
          <w:u w:val="single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- délai de rigueur.</w:t>
      </w:r>
    </w:p>
    <w:p w:rsidR="004F7320" w:rsidRPr="00FD1A4F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FD1A4F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Les fiches réponses dûment complétés doivent, impérativement, être signées par le directeur de thèse et le directeur de laboratoire d’accueil.</w:t>
      </w:r>
    </w:p>
    <w:p w:rsidR="004F7320" w:rsidRPr="00FD1A4F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bookmarkStart w:id="0" w:name="_GoBack"/>
      <w:bookmarkEnd w:id="0"/>
    </w:p>
    <w:p w:rsidR="004F7320" w:rsidRPr="00FD1A4F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FD1A4F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La fiche-réponse de demande d’aide aux doctorants doit être retournée </w:t>
      </w:r>
      <w:r w:rsid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par voie éle</w:t>
      </w:r>
      <w:r w:rsidRP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ctronique</w:t>
      </w:r>
      <w:r w:rsid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P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au s</w:t>
      </w:r>
      <w:r w:rsidR="00FD1A4F">
        <w:rPr>
          <w:rFonts w:ascii="Calibri Light" w:hAnsi="Calibri Light"/>
          <w:b/>
          <w:color w:val="002060"/>
          <w:sz w:val="28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ecrétariat de l’Ecole Doctorale</w:t>
      </w: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0A5451"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ecole-doctorale@upf.pf</w:t>
      </w:r>
    </w:p>
    <w:p w:rsidR="004F7320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002060"/>
          <w:sz w:val="26"/>
          <w:szCs w:val="2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:rsidR="004F7320" w:rsidRPr="005B55C6" w:rsidRDefault="004F7320" w:rsidP="004F7320">
      <w:pPr>
        <w:jc w:val="center"/>
        <w:rPr>
          <w:rFonts w:ascii="Calibri Light" w:hAnsi="Calibri Light"/>
          <w:color w:val="002060"/>
          <w:sz w:val="22"/>
          <w:szCs w:val="22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:rsidR="00C950A9" w:rsidRDefault="00C950A9"/>
    <w:sectPr w:rsidR="00C9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20"/>
    <w:rsid w:val="0003127F"/>
    <w:rsid w:val="002E6AA0"/>
    <w:rsid w:val="004B4161"/>
    <w:rsid w:val="004F7320"/>
    <w:rsid w:val="005136BB"/>
    <w:rsid w:val="007A373A"/>
    <w:rsid w:val="00C950A9"/>
    <w:rsid w:val="00C9554B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14BA"/>
  <w15:chartTrackingRefBased/>
  <w15:docId w15:val="{9E23E7FD-63A9-4F4E-9DC1-5DE8FB3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F7320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55F20B4E</Template>
  <TotalTime>25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la Polynésie Française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Hedli</dc:creator>
  <cp:keywords/>
  <dc:description/>
  <cp:lastModifiedBy>Farah Hedli</cp:lastModifiedBy>
  <cp:revision>8</cp:revision>
  <dcterms:created xsi:type="dcterms:W3CDTF">2018-10-31T20:29:00Z</dcterms:created>
  <dcterms:modified xsi:type="dcterms:W3CDTF">2018-11-02T22:05:00Z</dcterms:modified>
</cp:coreProperties>
</file>