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8549F" w14:textId="235A532A" w:rsidR="0038051F" w:rsidRDefault="009E456E" w:rsidP="007A61ED">
      <w:pPr>
        <w:ind w:right="-427"/>
        <w:jc w:val="both"/>
        <w:rPr>
          <w:rFonts w:ascii="Calibri Light" w:hAnsi="Calibri Light"/>
          <w:b/>
          <w:sz w:val="28"/>
          <w:szCs w:val="28"/>
        </w:rPr>
      </w:pPr>
      <w:r w:rsidRPr="007240FE">
        <w:rPr>
          <w:rFonts w:ascii="Calibri Light" w:hAnsi="Calibri Light"/>
          <w:noProof/>
        </w:rPr>
        <w:drawing>
          <wp:inline distT="0" distB="0" distL="0" distR="0" wp14:anchorId="65241C10" wp14:editId="2508E007">
            <wp:extent cx="1561465" cy="741680"/>
            <wp:effectExtent l="0" t="0" r="635" b="1270"/>
            <wp:docPr id="1" name="Image 2" descr="Logo-UPF-2014-rvb-light_reca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UPF-2014-rvb-light_recad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1465" cy="741680"/>
                    </a:xfrm>
                    <a:prstGeom prst="rect">
                      <a:avLst/>
                    </a:prstGeom>
                    <a:noFill/>
                    <a:ln>
                      <a:noFill/>
                    </a:ln>
                  </pic:spPr>
                </pic:pic>
              </a:graphicData>
            </a:graphic>
          </wp:inline>
        </w:drawing>
      </w:r>
    </w:p>
    <w:p w14:paraId="20131189" w14:textId="5B3540EE" w:rsidR="003869ED" w:rsidRDefault="007A61ED" w:rsidP="003C5274">
      <w:pPr>
        <w:jc w:val="both"/>
        <w:rPr>
          <w:rFonts w:ascii="Calibri Light" w:hAnsi="Calibri Light"/>
          <w:b/>
          <w:sz w:val="28"/>
          <w:szCs w:val="28"/>
        </w:rPr>
      </w:pPr>
      <w:r>
        <w:rPr>
          <w:rFonts w:ascii="Calibri Light" w:hAnsi="Calibri Light"/>
          <w:b/>
          <w:noProof/>
          <w:color w:val="1F497D" w:themeColor="text2"/>
          <w:sz w:val="40"/>
          <w:szCs w:val="28"/>
        </w:rPr>
        <mc:AlternateContent>
          <mc:Choice Requires="wps">
            <w:drawing>
              <wp:anchor distT="0" distB="0" distL="114300" distR="114300" simplePos="0" relativeHeight="251659264" behindDoc="0" locked="0" layoutInCell="1" allowOverlap="1" wp14:anchorId="2E6AD9A7" wp14:editId="076EECD8">
                <wp:simplePos x="0" y="0"/>
                <wp:positionH relativeFrom="column">
                  <wp:posOffset>-91440</wp:posOffset>
                </wp:positionH>
                <wp:positionV relativeFrom="paragraph">
                  <wp:posOffset>194310</wp:posOffset>
                </wp:positionV>
                <wp:extent cx="6238875" cy="733425"/>
                <wp:effectExtent l="0" t="0" r="19685" b="28575"/>
                <wp:wrapNone/>
                <wp:docPr id="2" name="Rectangle à coins arrondis 2"/>
                <wp:cNvGraphicFramePr/>
                <a:graphic xmlns:a="http://schemas.openxmlformats.org/drawingml/2006/main">
                  <a:graphicData uri="http://schemas.microsoft.com/office/word/2010/wordprocessingShape">
                    <wps:wsp>
                      <wps:cNvSpPr/>
                      <wps:spPr>
                        <a:xfrm>
                          <a:off x="0" y="0"/>
                          <a:ext cx="6238875" cy="733425"/>
                        </a:xfrm>
                        <a:prstGeom prst="roundRect">
                          <a:avLst/>
                        </a:prstGeom>
                        <a:solidFill>
                          <a:srgbClr val="FAC090"/>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FE383B" w14:textId="20FE2A5A" w:rsidR="00776DAC" w:rsidRPr="007C067B" w:rsidRDefault="00776DAC" w:rsidP="003869ED">
                            <w:pPr>
                              <w:jc w:val="center"/>
                              <w:rPr>
                                <w:rFonts w:ascii="Calibri Light" w:hAnsi="Calibri Light"/>
                                <w:b/>
                                <w:color w:val="404040" w:themeColor="text1" w:themeTint="BF"/>
                                <w:sz w:val="36"/>
                                <w:szCs w:val="36"/>
                              </w:rPr>
                            </w:pPr>
                            <w:r w:rsidRPr="007C067B">
                              <w:rPr>
                                <w:rFonts w:ascii="Calibri Light" w:hAnsi="Calibri Light"/>
                                <w:b/>
                                <w:color w:val="404040" w:themeColor="text1" w:themeTint="BF"/>
                                <w:sz w:val="36"/>
                                <w:szCs w:val="36"/>
                              </w:rPr>
                              <w:t>APPEL A PROJET ACTION INCITATIVE 2019</w:t>
                            </w:r>
                          </w:p>
                          <w:p w14:paraId="2FBFF318" w14:textId="51AB7611" w:rsidR="00776DAC" w:rsidRPr="007C067B" w:rsidRDefault="00776DAC" w:rsidP="003869ED">
                            <w:pPr>
                              <w:jc w:val="center"/>
                              <w:rPr>
                                <w:rFonts w:ascii="Calibri Light" w:hAnsi="Calibri Light"/>
                                <w:b/>
                                <w:color w:val="404040" w:themeColor="text1" w:themeTint="BF"/>
                                <w:sz w:val="36"/>
                                <w:szCs w:val="36"/>
                              </w:rPr>
                            </w:pPr>
                            <w:r>
                              <w:rPr>
                                <w:rFonts w:ascii="Calibri Light" w:hAnsi="Calibri Light"/>
                                <w:b/>
                                <w:color w:val="404040" w:themeColor="text1" w:themeTint="BF"/>
                                <w:sz w:val="36"/>
                                <w:szCs w:val="36"/>
                              </w:rPr>
                              <w:t>Notice</w:t>
                            </w:r>
                          </w:p>
                          <w:p w14:paraId="71DDBA61" w14:textId="77777777" w:rsidR="00776DAC" w:rsidRPr="007C067B" w:rsidRDefault="00776DAC" w:rsidP="003869ED">
                            <w:pPr>
                              <w:jc w:val="center"/>
                              <w:rPr>
                                <w:color w:val="404040" w:themeColor="text1" w:themeTint="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6AD9A7" id="Rectangle à coins arrondis 2" o:spid="_x0000_s1026" style="position:absolute;left:0;text-align:left;margin-left:-7.2pt;margin-top:15.3pt;width:491.2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" fillcolor="#fac090" strokecolor="#fabf8f [1945]" strokeweight="2pt">
                <v:textbox>
                  <w:txbxContent>
                    <w:p w14:paraId="2CFE383B" w14:textId="20FE2A5A" w:rsidR="00776DAC" w:rsidRPr="007C067B" w:rsidRDefault="00776DAC" w:rsidP="003869ED">
                      <w:pPr>
                        <w:jc w:val="center"/>
                        <w:rPr>
                          <w:rFonts w:ascii="Calibri Light" w:hAnsi="Calibri Light"/>
                          <w:b/>
                          <w:color w:val="404040" w:themeColor="text1" w:themeTint="BF"/>
                          <w:sz w:val="36"/>
                          <w:szCs w:val="36"/>
                        </w:rPr>
                      </w:pPr>
                      <w:r w:rsidRPr="007C067B">
                        <w:rPr>
                          <w:rFonts w:ascii="Calibri Light" w:hAnsi="Calibri Light"/>
                          <w:b/>
                          <w:color w:val="404040" w:themeColor="text1" w:themeTint="BF"/>
                          <w:sz w:val="36"/>
                          <w:szCs w:val="36"/>
                        </w:rPr>
                        <w:t>APPEL A PROJET ACTION INCITATIVE 2019</w:t>
                      </w:r>
                    </w:p>
                    <w:p w14:paraId="2FBFF318" w14:textId="51AB7611" w:rsidR="00776DAC" w:rsidRPr="007C067B" w:rsidRDefault="00776DAC" w:rsidP="003869ED">
                      <w:pPr>
                        <w:jc w:val="center"/>
                        <w:rPr>
                          <w:rFonts w:ascii="Calibri Light" w:hAnsi="Calibri Light"/>
                          <w:b/>
                          <w:color w:val="404040" w:themeColor="text1" w:themeTint="BF"/>
                          <w:sz w:val="36"/>
                          <w:szCs w:val="36"/>
                        </w:rPr>
                      </w:pPr>
                      <w:r>
                        <w:rPr>
                          <w:rFonts w:ascii="Calibri Light" w:hAnsi="Calibri Light"/>
                          <w:b/>
                          <w:color w:val="404040" w:themeColor="text1" w:themeTint="BF"/>
                          <w:sz w:val="36"/>
                          <w:szCs w:val="36"/>
                        </w:rPr>
                        <w:t>Notice</w:t>
                      </w:r>
                    </w:p>
                    <w:p w14:paraId="71DDBA61" w14:textId="77777777" w:rsidR="00776DAC" w:rsidRPr="007C067B" w:rsidRDefault="00776DAC" w:rsidP="003869ED">
                      <w:pPr>
                        <w:jc w:val="center"/>
                        <w:rPr>
                          <w:color w:val="404040" w:themeColor="text1" w:themeTint="BF"/>
                        </w:rPr>
                      </w:pPr>
                    </w:p>
                  </w:txbxContent>
                </v:textbox>
              </v:roundrect>
            </w:pict>
          </mc:Fallback>
        </mc:AlternateContent>
      </w:r>
    </w:p>
    <w:p w14:paraId="169469F9" w14:textId="1A6230D3" w:rsidR="003869ED" w:rsidRDefault="003869ED" w:rsidP="003C5274">
      <w:pPr>
        <w:jc w:val="both"/>
        <w:rPr>
          <w:rFonts w:ascii="Calibri Light" w:hAnsi="Calibri Light"/>
          <w:b/>
          <w:sz w:val="28"/>
          <w:szCs w:val="28"/>
        </w:rPr>
      </w:pPr>
    </w:p>
    <w:p w14:paraId="56B22795" w14:textId="14309DC7" w:rsidR="003869ED" w:rsidRDefault="003869ED" w:rsidP="003C5274">
      <w:pPr>
        <w:jc w:val="both"/>
        <w:rPr>
          <w:rFonts w:ascii="Calibri Light" w:hAnsi="Calibri Light"/>
          <w:b/>
          <w:sz w:val="28"/>
          <w:szCs w:val="28"/>
        </w:rPr>
      </w:pPr>
    </w:p>
    <w:p w14:paraId="0BA56CD4" w14:textId="5C8E5889" w:rsidR="003869ED" w:rsidRPr="007240FE" w:rsidRDefault="003869ED" w:rsidP="003C5274">
      <w:pPr>
        <w:jc w:val="both"/>
        <w:rPr>
          <w:rFonts w:ascii="Calibri Light" w:hAnsi="Calibri Light"/>
          <w:b/>
          <w:sz w:val="28"/>
          <w:szCs w:val="28"/>
        </w:rPr>
      </w:pPr>
    </w:p>
    <w:p w14:paraId="644CB17E" w14:textId="3FE10588" w:rsidR="0038051F" w:rsidRPr="007240FE" w:rsidRDefault="0038051F" w:rsidP="00221D87">
      <w:pPr>
        <w:jc w:val="center"/>
        <w:rPr>
          <w:rFonts w:ascii="Calibri Light" w:hAnsi="Calibri Light"/>
          <w:b/>
          <w:sz w:val="14"/>
          <w:szCs w:val="28"/>
        </w:rPr>
      </w:pPr>
    </w:p>
    <w:p w14:paraId="6D421C9E" w14:textId="465C7332" w:rsidR="0038051F" w:rsidRDefault="009350A6" w:rsidP="00AB423B">
      <w:pPr>
        <w:jc w:val="center"/>
        <w:rPr>
          <w:rFonts w:ascii="Calibri Light" w:hAnsi="Calibri Light"/>
          <w:b/>
          <w:sz w:val="22"/>
          <w:szCs w:val="22"/>
        </w:rPr>
      </w:pPr>
      <w:r>
        <w:rPr>
          <w:rFonts w:ascii="Calibri Light" w:hAnsi="Calibri Light"/>
          <w:b/>
          <w:noProof/>
          <w:sz w:val="22"/>
          <w:szCs w:val="22"/>
        </w:rPr>
        <mc:AlternateContent>
          <mc:Choice Requires="wps">
            <w:drawing>
              <wp:anchor distT="0" distB="0" distL="114300" distR="114300" simplePos="0" relativeHeight="251674624" behindDoc="0" locked="0" layoutInCell="1" allowOverlap="1" wp14:anchorId="4F90FA82" wp14:editId="0DA99F22">
                <wp:simplePos x="0" y="0"/>
                <wp:positionH relativeFrom="margin">
                  <wp:posOffset>-81915</wp:posOffset>
                </wp:positionH>
                <wp:positionV relativeFrom="paragraph">
                  <wp:posOffset>113030</wp:posOffset>
                </wp:positionV>
                <wp:extent cx="6276975" cy="390525"/>
                <wp:effectExtent l="0" t="0" r="28575" b="28575"/>
                <wp:wrapNone/>
                <wp:docPr id="6" name="Rectangle à coins arrondis 6"/>
                <wp:cNvGraphicFramePr/>
                <a:graphic xmlns:a="http://schemas.openxmlformats.org/drawingml/2006/main">
                  <a:graphicData uri="http://schemas.microsoft.com/office/word/2010/wordprocessingShape">
                    <wps:wsp>
                      <wps:cNvSpPr/>
                      <wps:spPr>
                        <a:xfrm>
                          <a:off x="0" y="0"/>
                          <a:ext cx="6276975" cy="390525"/>
                        </a:xfrm>
                        <a:prstGeom prst="roundRect">
                          <a:avLst/>
                        </a:prstGeom>
                        <a:solidFill>
                          <a:schemeClr val="accent6">
                            <a:lumMod val="60000"/>
                            <a:lumOff val="4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3EB962" w14:textId="77777777" w:rsidR="00776DAC" w:rsidRPr="000D0CBA" w:rsidRDefault="00776DAC" w:rsidP="009350A6">
                            <w:pPr>
                              <w:jc w:val="center"/>
                              <w:rPr>
                                <w:rFonts w:ascii="Calibri Light" w:hAnsi="Calibri Light"/>
                                <w:b/>
                                <w:color w:val="FFFFFF" w:themeColor="background1"/>
                                <w:sz w:val="28"/>
                                <w:szCs w:val="28"/>
                              </w:rPr>
                            </w:pPr>
                            <w:r w:rsidRPr="000D0CBA">
                              <w:rPr>
                                <w:rFonts w:ascii="Calibri Light" w:hAnsi="Calibri Light"/>
                                <w:b/>
                                <w:color w:val="FFFFFF" w:themeColor="background1"/>
                                <w:sz w:val="28"/>
                                <w:szCs w:val="28"/>
                              </w:rPr>
                              <w:t>Date limite de réponse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90FA82" id="Rectangle à coins arrondis 6" o:spid="_x0000_s1027" style="position:absolute;left:0;text-align:left;margin-left:-6.45pt;margin-top:8.9pt;width:494.25pt;height:30.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" fillcolor="#fabf8f [1945]" strokecolor="#e36c0a [2409]" strokeweight="2pt">
                <v:textbox>
                  <w:txbxContent>
                    <w:p w14:paraId="403EB962" w14:textId="77777777" w:rsidR="00776DAC" w:rsidRPr="000D0CBA" w:rsidRDefault="00776DAC" w:rsidP="009350A6">
                      <w:pPr>
                        <w:jc w:val="center"/>
                        <w:rPr>
                          <w:rFonts w:ascii="Calibri Light" w:hAnsi="Calibri Light"/>
                          <w:b/>
                          <w:color w:val="FFFFFF" w:themeColor="background1"/>
                          <w:sz w:val="28"/>
                          <w:szCs w:val="28"/>
                        </w:rPr>
                      </w:pPr>
                      <w:bookmarkStart w:id="1" w:name="_GoBack"/>
                      <w:r w:rsidRPr="000D0CBA">
                        <w:rPr>
                          <w:rFonts w:ascii="Calibri Light" w:hAnsi="Calibri Light"/>
                          <w:b/>
                          <w:color w:val="FFFFFF" w:themeColor="background1"/>
                          <w:sz w:val="28"/>
                          <w:szCs w:val="28"/>
                        </w:rPr>
                        <w:t>Date limite de réponse</w:t>
                      </w:r>
                      <w:bookmarkEnd w:id="1"/>
                    </w:p>
                  </w:txbxContent>
                </v:textbox>
                <w10:wrap anchorx="margin"/>
              </v:roundrect>
            </w:pict>
          </mc:Fallback>
        </mc:AlternateContent>
      </w:r>
    </w:p>
    <w:p w14:paraId="1C50BE2E" w14:textId="3E4931F6" w:rsidR="003869ED" w:rsidRDefault="003869ED" w:rsidP="00AB423B">
      <w:pPr>
        <w:jc w:val="center"/>
        <w:rPr>
          <w:rFonts w:ascii="Calibri Light" w:hAnsi="Calibri Light"/>
          <w:b/>
          <w:sz w:val="22"/>
          <w:szCs w:val="22"/>
        </w:rPr>
      </w:pPr>
    </w:p>
    <w:p w14:paraId="753394AC" w14:textId="2677070C" w:rsidR="003869ED" w:rsidRDefault="003869ED" w:rsidP="00F70DBE">
      <w:pPr>
        <w:rPr>
          <w:rFonts w:ascii="Calibri Light" w:hAnsi="Calibri Light"/>
          <w:b/>
          <w:color w:val="595959" w:themeColor="text1" w:themeTint="A6"/>
          <w:sz w:val="22"/>
          <w:szCs w:val="22"/>
        </w:rPr>
      </w:pPr>
    </w:p>
    <w:p w14:paraId="1CFA0199" w14:textId="1B864679" w:rsidR="00FA05A3" w:rsidRPr="00090AD2" w:rsidRDefault="00FA05A3" w:rsidP="00916125">
      <w:pPr>
        <w:pBdr>
          <w:top w:val="single" w:sz="4" w:space="1" w:color="auto"/>
          <w:left w:val="single" w:sz="4" w:space="4" w:color="auto"/>
          <w:bottom w:val="single" w:sz="4" w:space="1" w:color="auto"/>
          <w:right w:val="single" w:sz="4" w:space="4" w:color="auto"/>
        </w:pBdr>
        <w:rPr>
          <w:rFonts w:ascii="Calibri Light" w:hAnsi="Calibri Light"/>
          <w:b/>
          <w:color w:val="595959" w:themeColor="text1" w:themeTint="A6"/>
          <w:sz w:val="22"/>
          <w:szCs w:val="22"/>
        </w:rPr>
      </w:pPr>
      <w:r w:rsidRPr="00090AD2">
        <w:rPr>
          <w:rFonts w:ascii="Calibri Light" w:hAnsi="Calibri Light"/>
          <w:b/>
          <w:color w:val="595959" w:themeColor="text1" w:themeTint="A6"/>
          <w:sz w:val="22"/>
          <w:szCs w:val="22"/>
        </w:rPr>
        <w:t>Les fiches réponses</w:t>
      </w:r>
      <w:r w:rsidR="00916125" w:rsidRPr="00090AD2">
        <w:rPr>
          <w:rFonts w:ascii="Calibri Light" w:hAnsi="Calibri Light"/>
          <w:b/>
          <w:color w:val="595959" w:themeColor="text1" w:themeTint="A6"/>
          <w:sz w:val="22"/>
          <w:szCs w:val="22"/>
        </w:rPr>
        <w:t xml:space="preserve"> </w:t>
      </w:r>
      <w:r w:rsidRPr="00090AD2">
        <w:rPr>
          <w:rFonts w:ascii="Calibri Light" w:hAnsi="Calibri Light"/>
          <w:b/>
          <w:color w:val="595959" w:themeColor="text1" w:themeTint="A6"/>
          <w:sz w:val="22"/>
          <w:szCs w:val="22"/>
        </w:rPr>
        <w:t xml:space="preserve">à l’appel à projet Action Incitative </w:t>
      </w:r>
      <w:r w:rsidR="00916125" w:rsidRPr="00090AD2">
        <w:rPr>
          <w:rFonts w:ascii="Calibri Light" w:hAnsi="Calibri Light"/>
          <w:b/>
          <w:color w:val="595959" w:themeColor="text1" w:themeTint="A6"/>
          <w:sz w:val="22"/>
          <w:szCs w:val="22"/>
        </w:rPr>
        <w:t>devront être transmis</w:t>
      </w:r>
      <w:r w:rsidRPr="00090AD2">
        <w:rPr>
          <w:rFonts w:ascii="Calibri Light" w:hAnsi="Calibri Light"/>
          <w:b/>
          <w:color w:val="595959" w:themeColor="text1" w:themeTint="A6"/>
          <w:sz w:val="22"/>
          <w:szCs w:val="22"/>
        </w:rPr>
        <w:t>es</w:t>
      </w:r>
      <w:r w:rsidR="00916125" w:rsidRPr="00090AD2">
        <w:rPr>
          <w:rFonts w:ascii="Calibri Light" w:hAnsi="Calibri Light"/>
          <w:b/>
          <w:color w:val="595959" w:themeColor="text1" w:themeTint="A6"/>
          <w:sz w:val="22"/>
          <w:szCs w:val="22"/>
        </w:rPr>
        <w:t xml:space="preserve"> au secrétariat de la recherche au plus tard le </w:t>
      </w:r>
      <w:r w:rsidR="00916125" w:rsidRPr="008950D6">
        <w:rPr>
          <w:rFonts w:ascii="Calibri Light" w:hAnsi="Calibri Light"/>
          <w:b/>
          <w:sz w:val="22"/>
          <w:szCs w:val="22"/>
        </w:rPr>
        <w:t>8 février 2019</w:t>
      </w:r>
      <w:r w:rsidR="00090AD2">
        <w:rPr>
          <w:rFonts w:ascii="Calibri Light" w:hAnsi="Calibri Light"/>
          <w:b/>
          <w:color w:val="595959" w:themeColor="text1" w:themeTint="A6"/>
          <w:sz w:val="22"/>
          <w:szCs w:val="22"/>
        </w:rPr>
        <w:t xml:space="preserve">, délai de rigueur </w:t>
      </w:r>
      <w:r w:rsidRPr="00090AD2">
        <w:rPr>
          <w:rFonts w:ascii="Calibri Light" w:hAnsi="Calibri Light"/>
          <w:b/>
          <w:color w:val="595959" w:themeColor="text1" w:themeTint="A6"/>
          <w:sz w:val="22"/>
          <w:szCs w:val="22"/>
        </w:rPr>
        <w:t>(</w:t>
      </w:r>
      <w:hyperlink r:id="rId8" w:history="1">
        <w:r w:rsidRPr="00090AD2">
          <w:rPr>
            <w:rStyle w:val="Lienhypertexte"/>
            <w:rFonts w:ascii="Calibri Light" w:hAnsi="Calibri Light"/>
            <w:b/>
            <w:sz w:val="22"/>
            <w:szCs w:val="22"/>
          </w:rPr>
          <w:t>secretariat-recherche@upf.pf</w:t>
        </w:r>
      </w:hyperlink>
      <w:r w:rsidRPr="00090AD2">
        <w:rPr>
          <w:rFonts w:ascii="Calibri Light" w:hAnsi="Calibri Light"/>
          <w:b/>
          <w:color w:val="595959" w:themeColor="text1" w:themeTint="A6"/>
          <w:sz w:val="22"/>
          <w:szCs w:val="22"/>
        </w:rPr>
        <w:t>)</w:t>
      </w:r>
    </w:p>
    <w:p w14:paraId="5BA927B9" w14:textId="6A46BB2D" w:rsidR="00AE08C9" w:rsidRPr="006043DD" w:rsidRDefault="00916125" w:rsidP="006043DD">
      <w:pPr>
        <w:pBdr>
          <w:top w:val="single" w:sz="4" w:space="1" w:color="auto"/>
          <w:left w:val="single" w:sz="4" w:space="4" w:color="auto"/>
          <w:bottom w:val="single" w:sz="4" w:space="1" w:color="auto"/>
          <w:right w:val="single" w:sz="4" w:space="4" w:color="auto"/>
        </w:pBdr>
        <w:rPr>
          <w:rFonts w:ascii="Calibri Light" w:hAnsi="Calibri Light"/>
          <w:b/>
          <w:color w:val="595959" w:themeColor="text1" w:themeTint="A6"/>
          <w:sz w:val="22"/>
          <w:szCs w:val="22"/>
        </w:rPr>
      </w:pPr>
      <w:r w:rsidRPr="00090AD2">
        <w:rPr>
          <w:rFonts w:ascii="Calibri Light" w:hAnsi="Calibri Light"/>
          <w:b/>
          <w:color w:val="595959" w:themeColor="text1" w:themeTint="A6"/>
          <w:sz w:val="22"/>
          <w:szCs w:val="22"/>
        </w:rPr>
        <w:t>Seules les fiches-réponses complètes et signées par le responsable du labor</w:t>
      </w:r>
      <w:r w:rsidR="00576455" w:rsidRPr="00090AD2">
        <w:rPr>
          <w:rFonts w:ascii="Calibri Light" w:hAnsi="Calibri Light"/>
          <w:b/>
          <w:color w:val="595959" w:themeColor="text1" w:themeTint="A6"/>
          <w:sz w:val="22"/>
          <w:szCs w:val="22"/>
        </w:rPr>
        <w:t>atoire seront prises en compte</w:t>
      </w:r>
    </w:p>
    <w:p w14:paraId="0365C000" w14:textId="404552C1" w:rsidR="00AE08C9" w:rsidRDefault="00776DAC" w:rsidP="00AE08C9">
      <w:pPr>
        <w:rPr>
          <w:rFonts w:ascii="Calibri Light" w:hAnsi="Calibri Light"/>
          <w:sz w:val="22"/>
          <w:szCs w:val="22"/>
        </w:rPr>
      </w:pPr>
      <w:r>
        <w:rPr>
          <w:rFonts w:ascii="Calibri Light" w:hAnsi="Calibri Light"/>
          <w:b/>
          <w:noProof/>
          <w:sz w:val="22"/>
          <w:szCs w:val="22"/>
        </w:rPr>
        <mc:AlternateContent>
          <mc:Choice Requires="wps">
            <w:drawing>
              <wp:anchor distT="0" distB="0" distL="114300" distR="114300" simplePos="0" relativeHeight="251672576" behindDoc="0" locked="0" layoutInCell="1" allowOverlap="1" wp14:anchorId="04DFBF94" wp14:editId="5F0F4EC7">
                <wp:simplePos x="0" y="0"/>
                <wp:positionH relativeFrom="margin">
                  <wp:posOffset>-57150</wp:posOffset>
                </wp:positionH>
                <wp:positionV relativeFrom="paragraph">
                  <wp:posOffset>165100</wp:posOffset>
                </wp:positionV>
                <wp:extent cx="6257925" cy="390525"/>
                <wp:effectExtent l="0" t="0" r="28575" b="28575"/>
                <wp:wrapNone/>
                <wp:docPr id="4" name="Rectangle à coins arrondis 4"/>
                <wp:cNvGraphicFramePr/>
                <a:graphic xmlns:a="http://schemas.openxmlformats.org/drawingml/2006/main">
                  <a:graphicData uri="http://schemas.microsoft.com/office/word/2010/wordprocessingShape">
                    <wps:wsp>
                      <wps:cNvSpPr/>
                      <wps:spPr>
                        <a:xfrm>
                          <a:off x="0" y="0"/>
                          <a:ext cx="6257925" cy="390525"/>
                        </a:xfrm>
                        <a:prstGeom prst="roundRect">
                          <a:avLst/>
                        </a:prstGeom>
                        <a:solidFill>
                          <a:schemeClr val="accent6">
                            <a:lumMod val="60000"/>
                            <a:lumOff val="4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0990A9" w14:textId="39707D1C" w:rsidR="00776DAC" w:rsidRPr="000D0CBA" w:rsidRDefault="00776DAC" w:rsidP="009350A6">
                            <w:pPr>
                              <w:jc w:val="center"/>
                              <w:rPr>
                                <w:rFonts w:ascii="Calibri Light" w:hAnsi="Calibri Light"/>
                                <w:b/>
                                <w:color w:val="FFFFFF" w:themeColor="background1"/>
                                <w:sz w:val="32"/>
                                <w:szCs w:val="32"/>
                              </w:rPr>
                            </w:pPr>
                            <w:r w:rsidRPr="000D0CBA">
                              <w:rPr>
                                <w:rFonts w:ascii="Calibri Light" w:hAnsi="Calibri Light"/>
                                <w:b/>
                                <w:color w:val="FFFFFF" w:themeColor="background1"/>
                                <w:sz w:val="32"/>
                                <w:szCs w:val="32"/>
                              </w:rPr>
                              <w:t>Cadre général</w:t>
                            </w:r>
                          </w:p>
                          <w:p w14:paraId="1D0E7048" w14:textId="1BF5D56E" w:rsidR="00776DAC" w:rsidRPr="007C067B" w:rsidRDefault="00776DAC" w:rsidP="00AE08C9">
                            <w:pPr>
                              <w:jc w:val="center"/>
                              <w:rPr>
                                <w:rFonts w:ascii="Calibri Light" w:hAnsi="Calibri Light"/>
                                <w:b/>
                                <w:color w:val="595959" w:themeColor="text1" w:themeTint="A6"/>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4DFBF94" id="Rectangle à coins arrondis 4" o:spid="_x0000_s1028" style="position:absolute;margin-left:-4.5pt;margin-top:13pt;width:492.75pt;height:30.75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" fillcolor="#fabf8f [1945]" strokecolor="#e36c0a [2409]" strokeweight="2pt">
                <v:textbox>
                  <w:txbxContent>
                    <w:p w14:paraId="410990A9" w14:textId="39707D1C" w:rsidR="00776DAC" w:rsidRPr="000D0CBA" w:rsidRDefault="00776DAC" w:rsidP="009350A6">
                      <w:pPr>
                        <w:jc w:val="center"/>
                        <w:rPr>
                          <w:rFonts w:ascii="Calibri Light" w:hAnsi="Calibri Light"/>
                          <w:b/>
                          <w:color w:val="FFFFFF" w:themeColor="background1"/>
                          <w:sz w:val="32"/>
                          <w:szCs w:val="32"/>
                        </w:rPr>
                      </w:pPr>
                      <w:r w:rsidRPr="000D0CBA">
                        <w:rPr>
                          <w:rFonts w:ascii="Calibri Light" w:hAnsi="Calibri Light"/>
                          <w:b/>
                          <w:color w:val="FFFFFF" w:themeColor="background1"/>
                          <w:sz w:val="32"/>
                          <w:szCs w:val="32"/>
                        </w:rPr>
                        <w:t>Cadre général</w:t>
                      </w:r>
                    </w:p>
                    <w:p w14:paraId="1D0E7048" w14:textId="1BF5D56E" w:rsidR="00776DAC" w:rsidRPr="007C067B" w:rsidRDefault="00776DAC" w:rsidP="00AE08C9">
                      <w:pPr>
                        <w:jc w:val="center"/>
                        <w:rPr>
                          <w:rFonts w:ascii="Calibri Light" w:hAnsi="Calibri Light"/>
                          <w:b/>
                          <w:color w:val="595959" w:themeColor="text1" w:themeTint="A6"/>
                          <w:sz w:val="28"/>
                          <w:szCs w:val="28"/>
                        </w:rPr>
                      </w:pPr>
                    </w:p>
                  </w:txbxContent>
                </v:textbox>
                <w10:wrap anchorx="margin"/>
              </v:roundrect>
            </w:pict>
          </mc:Fallback>
        </mc:AlternateContent>
      </w:r>
    </w:p>
    <w:p w14:paraId="430C1B6C" w14:textId="2736C647" w:rsidR="006043DD" w:rsidRDefault="00F42FA1" w:rsidP="00AE08C9">
      <w:pPr>
        <w:rPr>
          <w:rFonts w:ascii="Calibri Light" w:hAnsi="Calibri Light"/>
          <w:sz w:val="22"/>
          <w:szCs w:val="22"/>
        </w:rPr>
      </w:pPr>
      <w:r>
        <w:rPr>
          <w:rFonts w:ascii="Calibri Light" w:hAnsi="Calibri Light"/>
          <w:b/>
          <w:noProof/>
          <w:sz w:val="22"/>
          <w:szCs w:val="22"/>
        </w:rPr>
        <mc:AlternateContent>
          <mc:Choice Requires="wps">
            <w:drawing>
              <wp:anchor distT="0" distB="0" distL="114300" distR="114300" simplePos="0" relativeHeight="251680768" behindDoc="0" locked="0" layoutInCell="1" allowOverlap="1" wp14:anchorId="70C240FD" wp14:editId="243DFD96">
                <wp:simplePos x="0" y="0"/>
                <wp:positionH relativeFrom="margin">
                  <wp:posOffset>-24765</wp:posOffset>
                </wp:positionH>
                <wp:positionV relativeFrom="paragraph">
                  <wp:posOffset>2643505</wp:posOffset>
                </wp:positionV>
                <wp:extent cx="6219825" cy="390525"/>
                <wp:effectExtent l="0" t="0" r="28575" b="28575"/>
                <wp:wrapNone/>
                <wp:docPr id="3" name="Rectangle à coins arrondis 3"/>
                <wp:cNvGraphicFramePr/>
                <a:graphic xmlns:a="http://schemas.openxmlformats.org/drawingml/2006/main">
                  <a:graphicData uri="http://schemas.microsoft.com/office/word/2010/wordprocessingShape">
                    <wps:wsp>
                      <wps:cNvSpPr/>
                      <wps:spPr>
                        <a:xfrm>
                          <a:off x="0" y="0"/>
                          <a:ext cx="6219825" cy="390525"/>
                        </a:xfrm>
                        <a:prstGeom prst="roundRect">
                          <a:avLst/>
                        </a:prstGeom>
                        <a:solidFill>
                          <a:schemeClr val="accent6">
                            <a:lumMod val="60000"/>
                            <a:lumOff val="4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B6D8A6" w14:textId="77777777" w:rsidR="00776DAC" w:rsidRPr="000D0CBA" w:rsidRDefault="00776DAC" w:rsidP="006043DD">
                            <w:pPr>
                              <w:jc w:val="center"/>
                              <w:rPr>
                                <w:rFonts w:ascii="Calibri Light" w:hAnsi="Calibri Light"/>
                                <w:b/>
                                <w:color w:val="FFFFFF" w:themeColor="background1"/>
                                <w:sz w:val="32"/>
                                <w:szCs w:val="32"/>
                              </w:rPr>
                            </w:pPr>
                            <w:r w:rsidRPr="000D0CBA">
                              <w:rPr>
                                <w:rFonts w:ascii="Calibri Light" w:hAnsi="Calibri Light"/>
                                <w:b/>
                                <w:color w:val="FFFFFF" w:themeColor="background1"/>
                                <w:sz w:val="32"/>
                                <w:szCs w:val="32"/>
                              </w:rPr>
                              <w:t>Critères d’évaluation des projets</w:t>
                            </w:r>
                          </w:p>
                          <w:p w14:paraId="0EA24721" w14:textId="77777777" w:rsidR="00776DAC" w:rsidRPr="007C067B" w:rsidRDefault="00776DAC" w:rsidP="006043DD">
                            <w:pPr>
                              <w:jc w:val="center"/>
                              <w:rPr>
                                <w:rFonts w:ascii="Calibri Light" w:hAnsi="Calibri Light"/>
                                <w:b/>
                                <w:color w:val="595959" w:themeColor="text1" w:themeTint="A6"/>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C240FD" id="Rectangle à coins arrondis 3" o:spid="_x0000_s1029" style="position:absolute;margin-left:-1.95pt;margin-top:208.15pt;width:489.75pt;height:30.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" fillcolor="#fabf8f [1945]" strokecolor="#e36c0a [2409]" strokeweight="2pt">
                <v:textbox>
                  <w:txbxContent>
                    <w:p w14:paraId="71B6D8A6" w14:textId="77777777" w:rsidR="00776DAC" w:rsidRPr="000D0CBA" w:rsidRDefault="00776DAC" w:rsidP="006043DD">
                      <w:pPr>
                        <w:jc w:val="center"/>
                        <w:rPr>
                          <w:rFonts w:ascii="Calibri Light" w:hAnsi="Calibri Light"/>
                          <w:b/>
                          <w:color w:val="FFFFFF" w:themeColor="background1"/>
                          <w:sz w:val="32"/>
                          <w:szCs w:val="32"/>
                        </w:rPr>
                      </w:pPr>
                      <w:r w:rsidRPr="000D0CBA">
                        <w:rPr>
                          <w:rFonts w:ascii="Calibri Light" w:hAnsi="Calibri Light"/>
                          <w:b/>
                          <w:color w:val="FFFFFF" w:themeColor="background1"/>
                          <w:sz w:val="32"/>
                          <w:szCs w:val="32"/>
                        </w:rPr>
                        <w:t>Critères d’évaluation des projets</w:t>
                      </w:r>
                    </w:p>
                    <w:p w14:paraId="0EA24721" w14:textId="77777777" w:rsidR="00776DAC" w:rsidRPr="007C067B" w:rsidRDefault="00776DAC" w:rsidP="006043DD">
                      <w:pPr>
                        <w:jc w:val="center"/>
                        <w:rPr>
                          <w:rFonts w:ascii="Calibri Light" w:hAnsi="Calibri Light"/>
                          <w:b/>
                          <w:color w:val="595959" w:themeColor="text1" w:themeTint="A6"/>
                          <w:sz w:val="28"/>
                          <w:szCs w:val="28"/>
                        </w:rPr>
                      </w:pPr>
                    </w:p>
                  </w:txbxContent>
                </v:textbox>
                <w10:wrap anchorx="margin"/>
              </v:roundrect>
            </w:pict>
          </mc:Fallback>
        </mc:AlternateContent>
      </w:r>
    </w:p>
    <w:tbl>
      <w:tblPr>
        <w:tblStyle w:val="Grilledutableau"/>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256ADF" w:rsidRPr="00256ADF" w14:paraId="5AB88C1A" w14:textId="77777777" w:rsidTr="00A2753A">
        <w:tc>
          <w:tcPr>
            <w:tcW w:w="9781" w:type="dxa"/>
            <w:tcBorders>
              <w:bottom w:val="single" w:sz="4" w:space="0" w:color="auto"/>
            </w:tcBorders>
          </w:tcPr>
          <w:p w14:paraId="52F9F854" w14:textId="6CFEC3E9" w:rsidR="00256ADF" w:rsidRPr="00256ADF" w:rsidRDefault="00256ADF" w:rsidP="00090AD2">
            <w:pPr>
              <w:rPr>
                <w:rFonts w:ascii="Calibri Light" w:hAnsi="Calibri Light"/>
                <w:b/>
                <w:color w:val="4F6228" w:themeColor="accent3" w:themeShade="80"/>
                <w:sz w:val="28"/>
                <w:szCs w:val="26"/>
                <w:u w:val="single"/>
              </w:rPr>
            </w:pPr>
          </w:p>
        </w:tc>
      </w:tr>
      <w:tr w:rsidR="00256ADF" w:rsidRPr="00256ADF" w14:paraId="5A0879DB" w14:textId="77777777" w:rsidTr="00A2753A">
        <w:tc>
          <w:tcPr>
            <w:tcW w:w="9781" w:type="dxa"/>
            <w:tcBorders>
              <w:top w:val="single" w:sz="4" w:space="0" w:color="auto"/>
              <w:left w:val="single" w:sz="4" w:space="0" w:color="auto"/>
              <w:bottom w:val="single" w:sz="4" w:space="0" w:color="auto"/>
              <w:right w:val="single" w:sz="4" w:space="0" w:color="auto"/>
            </w:tcBorders>
          </w:tcPr>
          <w:p w14:paraId="17D69A53" w14:textId="38BD66A0" w:rsidR="002D3A5A" w:rsidRPr="008D5F1A" w:rsidRDefault="00090AD2" w:rsidP="00A2753A">
            <w:pPr>
              <w:pStyle w:val="NormalWeb"/>
              <w:shd w:val="clear" w:color="auto" w:fill="FFFFFF"/>
              <w:spacing w:before="0" w:beforeAutospacing="0" w:after="0" w:afterAutospacing="0" w:line="255" w:lineRule="atLeast"/>
              <w:jc w:val="both"/>
              <w:rPr>
                <w:rFonts w:ascii="Calibri Light" w:hAnsi="Calibri Light"/>
                <w:b/>
                <w:color w:val="595959" w:themeColor="text1" w:themeTint="A6"/>
                <w:sz w:val="22"/>
                <w:szCs w:val="22"/>
              </w:rPr>
            </w:pPr>
            <w:r w:rsidRPr="008D5F1A">
              <w:rPr>
                <w:rFonts w:ascii="Calibri Light" w:hAnsi="Calibri Light"/>
                <w:b/>
                <w:color w:val="595959" w:themeColor="text1" w:themeTint="A6"/>
                <w:sz w:val="22"/>
                <w:szCs w:val="22"/>
              </w:rPr>
              <w:t>Cet appel d’offre vise à financer des projets de recherche/collaboration qui sont réalisés sur une base annuelle. L’objectif est de promouvoir des collaborations, de donner les moyens d’initier des projets qui pourront être par la suite développés auprès d’appels d’offres nationaux ou internationaux. L’aspect pionnier et innovant d’une part et le caractère collaboratif, d’autre part seront des critères de choix déterminants. Le financement accordé est au maximum de 1MXPF. Le type de dépenses éligible est principalement du fonctionnement, mais de l’investissement peut être prévu, ainsi que de la masse salariale, dans une limite de 300 000XPF par projet et de 50% du montant total demandé.</w:t>
            </w:r>
          </w:p>
          <w:p w14:paraId="716253D4" w14:textId="0253DEEB" w:rsidR="00090AD2" w:rsidRPr="00CE6AB8" w:rsidRDefault="00574A4A" w:rsidP="00A2753A">
            <w:pPr>
              <w:pStyle w:val="NormalWeb"/>
              <w:shd w:val="clear" w:color="auto" w:fill="FFFFFF"/>
              <w:spacing w:before="0" w:beforeAutospacing="0" w:after="0" w:afterAutospacing="0" w:line="255" w:lineRule="atLeast"/>
              <w:jc w:val="both"/>
              <w:rPr>
                <w:rFonts w:ascii="Calibri Light" w:hAnsi="Calibri Light"/>
                <w:b/>
                <w:color w:val="595959" w:themeColor="text1" w:themeTint="A6"/>
                <w:sz w:val="22"/>
                <w:szCs w:val="22"/>
                <w:u w:val="single"/>
              </w:rPr>
            </w:pPr>
            <w:r>
              <w:rPr>
                <w:rFonts w:ascii="Calibri Light" w:hAnsi="Calibri Light"/>
                <w:b/>
                <w:color w:val="595959" w:themeColor="text1" w:themeTint="A6"/>
                <w:sz w:val="22"/>
                <w:szCs w:val="22"/>
                <w:u w:val="single"/>
              </w:rPr>
              <w:t>Pour rappel :</w:t>
            </w:r>
          </w:p>
          <w:p w14:paraId="57179BEE" w14:textId="77777777" w:rsidR="00CE6AB8" w:rsidRPr="00CE6AB8" w:rsidRDefault="00CE6AB8" w:rsidP="00CE6AB8">
            <w:pPr>
              <w:pBdr>
                <w:left w:val="single" w:sz="4" w:space="4" w:color="auto"/>
                <w:right w:val="single" w:sz="4" w:space="4" w:color="auto"/>
              </w:pBdr>
              <w:jc w:val="both"/>
              <w:rPr>
                <w:rFonts w:ascii="Calibri Light" w:hAnsi="Calibri Light"/>
                <w:b/>
                <w:sz w:val="22"/>
                <w:szCs w:val="22"/>
              </w:rPr>
            </w:pPr>
            <w:r w:rsidRPr="00CE6AB8">
              <w:rPr>
                <w:rFonts w:ascii="Calibri Light" w:hAnsi="Calibri Light"/>
                <w:b/>
                <w:color w:val="595959" w:themeColor="text1" w:themeTint="A6"/>
                <w:sz w:val="22"/>
                <w:szCs w:val="22"/>
              </w:rPr>
              <w:t xml:space="preserve">Conformément à la délibération du Conseil d'Administration du 26 septembre 2017, déterminant les règles d'imputations des dépenses d'investissement et définissant le </w:t>
            </w:r>
            <w:r w:rsidRPr="00CE6AB8">
              <w:rPr>
                <w:rFonts w:ascii="Calibri Light" w:hAnsi="Calibri Light"/>
                <w:b/>
                <w:sz w:val="22"/>
                <w:szCs w:val="22"/>
              </w:rPr>
              <w:t>seuil de la dépense d'investissement à 95 465 XPF HT</w:t>
            </w:r>
            <w:r w:rsidRPr="00CE6AB8">
              <w:rPr>
                <w:rFonts w:ascii="Calibri Light" w:hAnsi="Calibri Light"/>
                <w:b/>
                <w:color w:val="595959" w:themeColor="text1" w:themeTint="A6"/>
                <w:sz w:val="22"/>
                <w:szCs w:val="22"/>
              </w:rPr>
              <w:t xml:space="preserve">. Ce montant correspond </w:t>
            </w:r>
            <w:r w:rsidRPr="00CE6AB8">
              <w:rPr>
                <w:rFonts w:ascii="Calibri Light" w:hAnsi="Calibri Light"/>
                <w:b/>
                <w:sz w:val="22"/>
                <w:szCs w:val="22"/>
              </w:rPr>
              <w:t>au coût d'acquisition, frais de livraison et de douane inclus.</w:t>
            </w:r>
          </w:p>
          <w:p w14:paraId="74E39643" w14:textId="70C1D50F" w:rsidR="00256ADF" w:rsidRPr="008D5F1A" w:rsidRDefault="00256ADF" w:rsidP="00A2753A">
            <w:pPr>
              <w:pStyle w:val="NormalWeb"/>
              <w:shd w:val="clear" w:color="auto" w:fill="FFFFFF"/>
              <w:spacing w:before="0" w:beforeAutospacing="0" w:after="0" w:afterAutospacing="0" w:line="255" w:lineRule="atLeast"/>
              <w:jc w:val="both"/>
              <w:rPr>
                <w:rFonts w:ascii="Calibri Light" w:hAnsi="Calibri Light"/>
                <w:b/>
                <w:color w:val="595959" w:themeColor="text1" w:themeTint="A6"/>
                <w:sz w:val="22"/>
                <w:szCs w:val="22"/>
              </w:rPr>
            </w:pPr>
          </w:p>
        </w:tc>
        <w:bookmarkStart w:id="0" w:name="_GoBack"/>
        <w:bookmarkEnd w:id="0"/>
      </w:tr>
      <w:tr w:rsidR="00256ADF" w:rsidRPr="00256ADF" w14:paraId="38817FC3" w14:textId="77777777" w:rsidTr="00A2753A">
        <w:tc>
          <w:tcPr>
            <w:tcW w:w="9781" w:type="dxa"/>
            <w:tcBorders>
              <w:bottom w:val="single" w:sz="4" w:space="0" w:color="auto"/>
            </w:tcBorders>
          </w:tcPr>
          <w:p w14:paraId="46ECB98C" w14:textId="220B5133" w:rsidR="00256ADF" w:rsidRDefault="00256ADF" w:rsidP="00090AD2">
            <w:pPr>
              <w:jc w:val="both"/>
              <w:rPr>
                <w:rFonts w:ascii="Calibri Light" w:hAnsi="Calibri Light"/>
                <w:b/>
                <w:color w:val="595959" w:themeColor="text1" w:themeTint="A6"/>
              </w:rPr>
            </w:pPr>
          </w:p>
          <w:p w14:paraId="7A930A17" w14:textId="30B58400" w:rsidR="006043DD" w:rsidRDefault="006043DD" w:rsidP="00090AD2">
            <w:pPr>
              <w:jc w:val="both"/>
              <w:rPr>
                <w:rFonts w:ascii="Calibri Light" w:hAnsi="Calibri Light"/>
                <w:b/>
                <w:color w:val="595959" w:themeColor="text1" w:themeTint="A6"/>
              </w:rPr>
            </w:pPr>
          </w:p>
          <w:p w14:paraId="6DA6F13C" w14:textId="4A3BFE2E" w:rsidR="006043DD" w:rsidRPr="00090AD2" w:rsidRDefault="006043DD" w:rsidP="00090AD2">
            <w:pPr>
              <w:jc w:val="both"/>
              <w:rPr>
                <w:rFonts w:ascii="Calibri Light" w:hAnsi="Calibri Light"/>
                <w:b/>
                <w:color w:val="595959" w:themeColor="text1" w:themeTint="A6"/>
              </w:rPr>
            </w:pPr>
          </w:p>
        </w:tc>
      </w:tr>
      <w:tr w:rsidR="00256ADF" w:rsidRPr="00256ADF" w14:paraId="6EEA8424" w14:textId="77777777" w:rsidTr="00A2753A">
        <w:tc>
          <w:tcPr>
            <w:tcW w:w="9781" w:type="dxa"/>
            <w:tcBorders>
              <w:top w:val="single" w:sz="4" w:space="0" w:color="auto"/>
              <w:left w:val="single" w:sz="4" w:space="0" w:color="auto"/>
              <w:bottom w:val="single" w:sz="4" w:space="0" w:color="auto"/>
              <w:right w:val="single" w:sz="4" w:space="0" w:color="auto"/>
            </w:tcBorders>
          </w:tcPr>
          <w:p w14:paraId="5267213E" w14:textId="37131EAE" w:rsidR="002D3A5A" w:rsidRPr="002D3A5A" w:rsidRDefault="002D3A5A" w:rsidP="002D3A5A">
            <w:pPr>
              <w:jc w:val="both"/>
              <w:rPr>
                <w:rFonts w:ascii="Calibri Light" w:hAnsi="Calibri Light"/>
                <w:b/>
                <w:color w:val="595959" w:themeColor="text1" w:themeTint="A6"/>
                <w:sz w:val="22"/>
                <w:szCs w:val="22"/>
              </w:rPr>
            </w:pPr>
            <w:r>
              <w:rPr>
                <w:rFonts w:ascii="Calibri Light" w:hAnsi="Calibri Light"/>
                <w:b/>
                <w:color w:val="595959" w:themeColor="text1" w:themeTint="A6"/>
              </w:rPr>
              <w:t>Le</w:t>
            </w:r>
            <w:r w:rsidRPr="002D3A5A">
              <w:rPr>
                <w:rFonts w:ascii="Calibri Light" w:hAnsi="Calibri Light"/>
                <w:b/>
                <w:color w:val="595959" w:themeColor="text1" w:themeTint="A6"/>
                <w:sz w:val="22"/>
                <w:szCs w:val="22"/>
              </w:rPr>
              <w:t xml:space="preserve"> porteur de projet s'engage au respect de la règlementation en vigueur (notamment concernant l'APA, la protection des ressources, la propriété intellectuelle, etc....</w:t>
            </w:r>
            <w:proofErr w:type="gramStart"/>
            <w:r w:rsidRPr="002D3A5A">
              <w:rPr>
                <w:rFonts w:ascii="Calibri Light" w:hAnsi="Calibri Light"/>
                <w:b/>
                <w:color w:val="595959" w:themeColor="text1" w:themeTint="A6"/>
                <w:sz w:val="22"/>
                <w:szCs w:val="22"/>
              </w:rPr>
              <w:t xml:space="preserve">) </w:t>
            </w:r>
            <w:r w:rsidR="00574A4A">
              <w:rPr>
                <w:rFonts w:ascii="Calibri Light" w:hAnsi="Calibri Light"/>
                <w:b/>
                <w:color w:val="595959" w:themeColor="text1" w:themeTint="A6"/>
                <w:sz w:val="22"/>
                <w:szCs w:val="22"/>
              </w:rPr>
              <w:t>.</w:t>
            </w:r>
            <w:proofErr w:type="gramEnd"/>
          </w:p>
          <w:p w14:paraId="68C78284" w14:textId="77777777" w:rsidR="00256ADF" w:rsidRDefault="002D3A5A" w:rsidP="002D3A5A">
            <w:pPr>
              <w:jc w:val="both"/>
              <w:rPr>
                <w:rFonts w:ascii="Calibri Light" w:hAnsi="Calibri Light"/>
                <w:b/>
                <w:color w:val="595959" w:themeColor="text1" w:themeTint="A6"/>
                <w:sz w:val="22"/>
                <w:szCs w:val="22"/>
              </w:rPr>
            </w:pPr>
            <w:r w:rsidRPr="002D3A5A">
              <w:rPr>
                <w:rFonts w:ascii="Calibri Light" w:hAnsi="Calibri Light"/>
                <w:b/>
                <w:color w:val="595959" w:themeColor="text1" w:themeTint="A6"/>
                <w:sz w:val="22"/>
                <w:szCs w:val="22"/>
              </w:rPr>
              <w:t>Il s'engage à réaliser toutes les démarches nécessaires à l'établissement, des autorisations requises et d'en informer la direction de</w:t>
            </w:r>
            <w:r>
              <w:rPr>
                <w:rFonts w:ascii="Calibri Light" w:hAnsi="Calibri Light"/>
                <w:b/>
                <w:color w:val="595959" w:themeColor="text1" w:themeTint="A6"/>
                <w:sz w:val="22"/>
                <w:szCs w:val="22"/>
              </w:rPr>
              <w:t xml:space="preserve"> </w:t>
            </w:r>
            <w:r w:rsidR="008D5F1A" w:rsidRPr="002D3A5A">
              <w:rPr>
                <w:rFonts w:ascii="Calibri Light" w:hAnsi="Calibri Light"/>
                <w:b/>
                <w:color w:val="595959" w:themeColor="text1" w:themeTint="A6"/>
                <w:sz w:val="22"/>
                <w:szCs w:val="22"/>
              </w:rPr>
              <w:t>l'UPF</w:t>
            </w:r>
          </w:p>
          <w:p w14:paraId="7E478B83" w14:textId="7ADC91D0" w:rsidR="008D5F1A" w:rsidRPr="002D3A5A" w:rsidRDefault="008D5F1A" w:rsidP="008D5F1A">
            <w:pPr>
              <w:pStyle w:val="Paragraphedeliste"/>
              <w:numPr>
                <w:ilvl w:val="0"/>
                <w:numId w:val="9"/>
              </w:numPr>
              <w:rPr>
                <w:rFonts w:ascii="Calibri Light" w:hAnsi="Calibri Light"/>
                <w:b/>
                <w:color w:val="595959" w:themeColor="text1" w:themeTint="A6"/>
                <w:sz w:val="22"/>
                <w:szCs w:val="22"/>
              </w:rPr>
            </w:pPr>
            <w:r w:rsidRPr="002D3A5A">
              <w:rPr>
                <w:rFonts w:ascii="Calibri Light" w:hAnsi="Calibri Light"/>
                <w:b/>
                <w:color w:val="595959" w:themeColor="text1" w:themeTint="A6"/>
                <w:sz w:val="22"/>
                <w:szCs w:val="22"/>
              </w:rPr>
              <w:t>L’aspect pionnier et innovant sera un des critères de choix déterminant</w:t>
            </w:r>
            <w:r w:rsidR="00574A4A">
              <w:rPr>
                <w:rFonts w:ascii="Calibri Light" w:hAnsi="Calibri Light"/>
                <w:b/>
                <w:color w:val="595959" w:themeColor="text1" w:themeTint="A6"/>
                <w:sz w:val="22"/>
                <w:szCs w:val="22"/>
              </w:rPr>
              <w:t> ;</w:t>
            </w:r>
          </w:p>
          <w:p w14:paraId="44334C87" w14:textId="02603095" w:rsidR="008D5F1A" w:rsidRPr="008D5F1A" w:rsidRDefault="008D5F1A" w:rsidP="008D5F1A">
            <w:pPr>
              <w:pStyle w:val="Paragraphedeliste"/>
              <w:numPr>
                <w:ilvl w:val="0"/>
                <w:numId w:val="9"/>
              </w:numPr>
              <w:jc w:val="both"/>
              <w:rPr>
                <w:rFonts w:ascii="Calibri Light" w:hAnsi="Calibri Light"/>
                <w:b/>
                <w:color w:val="595959" w:themeColor="text1" w:themeTint="A6"/>
              </w:rPr>
            </w:pPr>
            <w:r>
              <w:rPr>
                <w:rFonts w:ascii="Calibri Light" w:hAnsi="Calibri Light"/>
                <w:b/>
                <w:color w:val="595959" w:themeColor="text1" w:themeTint="A6"/>
                <w:sz w:val="22"/>
                <w:szCs w:val="22"/>
              </w:rPr>
              <w:t xml:space="preserve">Le </w:t>
            </w:r>
            <w:r w:rsidRPr="002D3A5A">
              <w:rPr>
                <w:rFonts w:ascii="Calibri Light" w:hAnsi="Calibri Light"/>
                <w:b/>
                <w:color w:val="595959" w:themeColor="text1" w:themeTint="A6"/>
                <w:sz w:val="22"/>
                <w:szCs w:val="22"/>
              </w:rPr>
              <w:t>projet doit être pertinent et répondre à une dynamique de recherche originale</w:t>
            </w:r>
            <w:r w:rsidR="00574A4A">
              <w:rPr>
                <w:rFonts w:ascii="Calibri Light" w:hAnsi="Calibri Light"/>
                <w:b/>
                <w:color w:val="595959" w:themeColor="text1" w:themeTint="A6"/>
                <w:sz w:val="22"/>
                <w:szCs w:val="22"/>
              </w:rPr>
              <w:t> ;</w:t>
            </w:r>
          </w:p>
          <w:p w14:paraId="3A46F2A7" w14:textId="5AAF490D" w:rsidR="008D5F1A" w:rsidRDefault="008D5F1A" w:rsidP="008D5F1A">
            <w:pPr>
              <w:pStyle w:val="Paragraphedeliste"/>
              <w:numPr>
                <w:ilvl w:val="0"/>
                <w:numId w:val="9"/>
              </w:numPr>
              <w:rPr>
                <w:rFonts w:ascii="Calibri Light" w:hAnsi="Calibri Light"/>
                <w:b/>
                <w:color w:val="595959" w:themeColor="text1" w:themeTint="A6"/>
                <w:sz w:val="22"/>
                <w:szCs w:val="22"/>
              </w:rPr>
            </w:pPr>
            <w:r w:rsidRPr="002D3A5A">
              <w:rPr>
                <w:rFonts w:ascii="Calibri Light" w:hAnsi="Calibri Light"/>
                <w:b/>
                <w:color w:val="595959" w:themeColor="text1" w:themeTint="A6"/>
                <w:sz w:val="22"/>
                <w:szCs w:val="22"/>
              </w:rPr>
              <w:t>L’origin</w:t>
            </w:r>
            <w:r>
              <w:rPr>
                <w:rFonts w:ascii="Calibri Light" w:hAnsi="Calibri Light"/>
                <w:b/>
                <w:color w:val="595959" w:themeColor="text1" w:themeTint="A6"/>
                <w:sz w:val="22"/>
                <w:szCs w:val="22"/>
              </w:rPr>
              <w:t>e du projet doit être indiquée -</w:t>
            </w:r>
            <w:r w:rsidRPr="002D3A5A">
              <w:rPr>
                <w:rFonts w:ascii="Calibri Light" w:hAnsi="Calibri Light"/>
                <w:b/>
                <w:color w:val="595959" w:themeColor="text1" w:themeTint="A6"/>
                <w:sz w:val="22"/>
                <w:szCs w:val="22"/>
              </w:rPr>
              <w:t xml:space="preserve"> nouveau projet ; projet en cours ou complément de projet</w:t>
            </w:r>
            <w:r w:rsidR="00574A4A">
              <w:rPr>
                <w:rFonts w:ascii="Calibri Light" w:hAnsi="Calibri Light"/>
                <w:b/>
                <w:color w:val="595959" w:themeColor="text1" w:themeTint="A6"/>
                <w:sz w:val="22"/>
                <w:szCs w:val="22"/>
              </w:rPr>
              <w:t> ;</w:t>
            </w:r>
          </w:p>
          <w:p w14:paraId="5B0F2425" w14:textId="11925D54" w:rsidR="0031411A" w:rsidRPr="008D5F1A" w:rsidRDefault="0031411A" w:rsidP="008D5F1A">
            <w:pPr>
              <w:pStyle w:val="Paragraphedeliste"/>
              <w:numPr>
                <w:ilvl w:val="0"/>
                <w:numId w:val="9"/>
              </w:numPr>
              <w:rPr>
                <w:rFonts w:ascii="Calibri Light" w:hAnsi="Calibri Light"/>
                <w:b/>
                <w:color w:val="595959" w:themeColor="text1" w:themeTint="A6"/>
                <w:sz w:val="22"/>
                <w:szCs w:val="22"/>
              </w:rPr>
            </w:pPr>
            <w:r>
              <w:rPr>
                <w:rFonts w:ascii="Calibri Light" w:hAnsi="Calibri Light"/>
                <w:b/>
                <w:color w:val="595959" w:themeColor="text1" w:themeTint="A6"/>
                <w:sz w:val="22"/>
                <w:szCs w:val="22"/>
              </w:rPr>
              <w:t>Les éléments budgétaires devront être présentés avec soin</w:t>
            </w:r>
            <w:r w:rsidR="00574A4A">
              <w:rPr>
                <w:rFonts w:ascii="Calibri Light" w:hAnsi="Calibri Light"/>
                <w:b/>
                <w:color w:val="595959" w:themeColor="text1" w:themeTint="A6"/>
                <w:sz w:val="22"/>
                <w:szCs w:val="22"/>
              </w:rPr>
              <w:t>.</w:t>
            </w:r>
          </w:p>
        </w:tc>
      </w:tr>
    </w:tbl>
    <w:p w14:paraId="01B39E94" w14:textId="132CF6FD" w:rsidR="000D0CBA" w:rsidRDefault="00574A4A" w:rsidP="000D0CBA">
      <w:pPr>
        <w:spacing w:before="60" w:after="60"/>
        <w:jc w:val="both"/>
        <w:rPr>
          <w:rFonts w:ascii="Calibri Light" w:hAnsi="Calibri Light"/>
          <w:sz w:val="22"/>
          <w:szCs w:val="22"/>
        </w:rPr>
      </w:pPr>
      <w:r>
        <w:rPr>
          <w:rFonts w:ascii="Calibri Light" w:hAnsi="Calibri Light"/>
          <w:b/>
          <w:noProof/>
          <w:sz w:val="22"/>
          <w:szCs w:val="22"/>
        </w:rPr>
        <mc:AlternateContent>
          <mc:Choice Requires="wps">
            <w:drawing>
              <wp:anchor distT="0" distB="0" distL="114300" distR="114300" simplePos="0" relativeHeight="251678720" behindDoc="0" locked="0" layoutInCell="1" allowOverlap="1" wp14:anchorId="7881D722" wp14:editId="2ABAC6E2">
                <wp:simplePos x="0" y="0"/>
                <wp:positionH relativeFrom="margin">
                  <wp:posOffset>-16841</wp:posOffset>
                </wp:positionH>
                <wp:positionV relativeFrom="paragraph">
                  <wp:posOffset>125426</wp:posOffset>
                </wp:positionV>
                <wp:extent cx="6229350" cy="390525"/>
                <wp:effectExtent l="0" t="0" r="19050" b="28575"/>
                <wp:wrapNone/>
                <wp:docPr id="5" name="Rectangle à coins arrondis 5"/>
                <wp:cNvGraphicFramePr/>
                <a:graphic xmlns:a="http://schemas.openxmlformats.org/drawingml/2006/main">
                  <a:graphicData uri="http://schemas.microsoft.com/office/word/2010/wordprocessingShape">
                    <wps:wsp>
                      <wps:cNvSpPr/>
                      <wps:spPr>
                        <a:xfrm>
                          <a:off x="0" y="0"/>
                          <a:ext cx="6229350" cy="390525"/>
                        </a:xfrm>
                        <a:prstGeom prst="roundRect">
                          <a:avLst/>
                        </a:prstGeom>
                        <a:solidFill>
                          <a:schemeClr val="accent6">
                            <a:lumMod val="60000"/>
                            <a:lumOff val="4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4DD210" w14:textId="78F7787D" w:rsidR="00776DAC" w:rsidRPr="000D0CBA" w:rsidRDefault="00776DAC" w:rsidP="000D0CBA">
                            <w:pPr>
                              <w:jc w:val="center"/>
                              <w:rPr>
                                <w:rFonts w:ascii="Calibri Light" w:hAnsi="Calibri Light"/>
                                <w:b/>
                                <w:color w:val="FFFFFF" w:themeColor="background1"/>
                                <w:sz w:val="32"/>
                                <w:szCs w:val="32"/>
                              </w:rPr>
                            </w:pPr>
                            <w:r w:rsidRPr="000D0CBA">
                              <w:rPr>
                                <w:rFonts w:ascii="Calibri Light" w:hAnsi="Calibri Light"/>
                                <w:b/>
                                <w:color w:val="FFFFFF" w:themeColor="background1"/>
                                <w:sz w:val="32"/>
                                <w:szCs w:val="32"/>
                              </w:rPr>
                              <w:t>Dossier de demande</w:t>
                            </w:r>
                          </w:p>
                          <w:p w14:paraId="58806ED3" w14:textId="77777777" w:rsidR="00776DAC" w:rsidRPr="007C067B" w:rsidRDefault="00776DAC" w:rsidP="000D0CBA">
                            <w:pPr>
                              <w:jc w:val="center"/>
                              <w:rPr>
                                <w:rFonts w:ascii="Calibri Light" w:hAnsi="Calibri Light"/>
                                <w:b/>
                                <w:color w:val="595959" w:themeColor="text1" w:themeTint="A6"/>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81D722" id="Rectangle à coins arrondis 5" o:spid="_x0000_s1030" style="position:absolute;left:0;text-align:left;margin-left:-1.35pt;margin-top:9.9pt;width:490.5pt;height:30.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" fillcolor="#fabf8f [1945]" strokecolor="#e36c0a [2409]" strokeweight="2pt">
                <v:textbox>
                  <w:txbxContent>
                    <w:p w14:paraId="244DD210" w14:textId="78F7787D" w:rsidR="00776DAC" w:rsidRPr="000D0CBA" w:rsidRDefault="00776DAC" w:rsidP="000D0CBA">
                      <w:pPr>
                        <w:jc w:val="center"/>
                        <w:rPr>
                          <w:rFonts w:ascii="Calibri Light" w:hAnsi="Calibri Light"/>
                          <w:b/>
                          <w:color w:val="FFFFFF" w:themeColor="background1"/>
                          <w:sz w:val="32"/>
                          <w:szCs w:val="32"/>
                        </w:rPr>
                      </w:pPr>
                      <w:r w:rsidRPr="000D0CBA">
                        <w:rPr>
                          <w:rFonts w:ascii="Calibri Light" w:hAnsi="Calibri Light"/>
                          <w:b/>
                          <w:color w:val="FFFFFF" w:themeColor="background1"/>
                          <w:sz w:val="32"/>
                          <w:szCs w:val="32"/>
                        </w:rPr>
                        <w:t>Dossier de demande</w:t>
                      </w:r>
                    </w:p>
                    <w:p w14:paraId="58806ED3" w14:textId="77777777" w:rsidR="00776DAC" w:rsidRPr="007C067B" w:rsidRDefault="00776DAC" w:rsidP="000D0CBA">
                      <w:pPr>
                        <w:jc w:val="center"/>
                        <w:rPr>
                          <w:rFonts w:ascii="Calibri Light" w:hAnsi="Calibri Light"/>
                          <w:b/>
                          <w:color w:val="595959" w:themeColor="text1" w:themeTint="A6"/>
                          <w:sz w:val="28"/>
                          <w:szCs w:val="28"/>
                        </w:rPr>
                      </w:pPr>
                    </w:p>
                  </w:txbxContent>
                </v:textbox>
                <w10:wrap anchorx="margin"/>
              </v:roundrect>
            </w:pict>
          </mc:Fallback>
        </mc:AlternateContent>
      </w:r>
    </w:p>
    <w:p w14:paraId="0AAD57C6" w14:textId="42A0CCBC" w:rsidR="002D3A5A" w:rsidRDefault="002D3A5A" w:rsidP="002D3A5A">
      <w:pPr>
        <w:spacing w:before="60" w:after="60"/>
        <w:jc w:val="both"/>
        <w:rPr>
          <w:rFonts w:ascii="Calibri Light" w:hAnsi="Calibri Light"/>
          <w:b/>
          <w:color w:val="595959" w:themeColor="text1" w:themeTint="A6"/>
          <w:sz w:val="26"/>
          <w:szCs w:val="26"/>
        </w:rPr>
      </w:pPr>
    </w:p>
    <w:tbl>
      <w:tblPr>
        <w:tblStyle w:val="Grilledutableau"/>
        <w:tblW w:w="9776" w:type="dxa"/>
        <w:tblLook w:val="04A0" w:firstRow="1" w:lastRow="0" w:firstColumn="1" w:lastColumn="0" w:noHBand="0" w:noVBand="1"/>
      </w:tblPr>
      <w:tblGrid>
        <w:gridCol w:w="9776"/>
      </w:tblGrid>
      <w:tr w:rsidR="006043DD" w14:paraId="1DB4CB7F" w14:textId="77777777" w:rsidTr="00A2753A">
        <w:tc>
          <w:tcPr>
            <w:tcW w:w="9776" w:type="dxa"/>
          </w:tcPr>
          <w:p w14:paraId="4CCF27CA" w14:textId="4B3A28C6" w:rsidR="006043DD" w:rsidRPr="002D3A5A" w:rsidRDefault="006043DD" w:rsidP="006043DD">
            <w:pPr>
              <w:spacing w:before="60" w:after="60"/>
              <w:jc w:val="both"/>
              <w:rPr>
                <w:rFonts w:ascii="Calibri Light" w:hAnsi="Calibri Light"/>
                <w:b/>
                <w:color w:val="595959" w:themeColor="text1" w:themeTint="A6"/>
                <w:sz w:val="22"/>
                <w:szCs w:val="22"/>
              </w:rPr>
            </w:pPr>
            <w:r w:rsidRPr="002D3A5A">
              <w:rPr>
                <w:rFonts w:ascii="Calibri Light" w:hAnsi="Calibri Light"/>
                <w:b/>
                <w:color w:val="595959" w:themeColor="text1" w:themeTint="A6"/>
                <w:sz w:val="22"/>
                <w:szCs w:val="22"/>
              </w:rPr>
              <w:t>Les dossie</w:t>
            </w:r>
            <w:r w:rsidR="0031411A">
              <w:rPr>
                <w:rFonts w:ascii="Calibri Light" w:hAnsi="Calibri Light"/>
                <w:b/>
                <w:color w:val="595959" w:themeColor="text1" w:themeTint="A6"/>
                <w:sz w:val="22"/>
                <w:szCs w:val="22"/>
              </w:rPr>
              <w:t>rs de demande seront constitués de :</w:t>
            </w:r>
          </w:p>
          <w:p w14:paraId="423651CB" w14:textId="7D3E833E" w:rsidR="006043DD" w:rsidRPr="002D3A5A" w:rsidRDefault="006043DD" w:rsidP="006043DD">
            <w:pPr>
              <w:spacing w:before="60" w:after="60"/>
              <w:jc w:val="both"/>
              <w:rPr>
                <w:rFonts w:ascii="Calibri Light" w:hAnsi="Calibri Light"/>
                <w:b/>
                <w:color w:val="595959" w:themeColor="text1" w:themeTint="A6"/>
                <w:sz w:val="22"/>
                <w:szCs w:val="22"/>
              </w:rPr>
            </w:pPr>
            <w:r w:rsidRPr="002D3A5A">
              <w:rPr>
                <w:rFonts w:ascii="Calibri Light" w:hAnsi="Calibri Light"/>
                <w:b/>
                <w:color w:val="595959" w:themeColor="text1" w:themeTint="A6"/>
                <w:sz w:val="22"/>
                <w:szCs w:val="22"/>
              </w:rPr>
              <w:t xml:space="preserve">- La </w:t>
            </w:r>
            <w:r w:rsidRPr="0031411A">
              <w:rPr>
                <w:rFonts w:ascii="Calibri Light" w:hAnsi="Calibri Light"/>
                <w:b/>
                <w:sz w:val="22"/>
                <w:szCs w:val="22"/>
              </w:rPr>
              <w:t xml:space="preserve">fiche-réponse </w:t>
            </w:r>
            <w:r w:rsidRPr="002D3A5A">
              <w:rPr>
                <w:rFonts w:ascii="Calibri Light" w:hAnsi="Calibri Light"/>
                <w:b/>
                <w:color w:val="595959" w:themeColor="text1" w:themeTint="A6"/>
                <w:sz w:val="22"/>
                <w:szCs w:val="22"/>
              </w:rPr>
              <w:t>dûment complétée</w:t>
            </w:r>
            <w:r w:rsidR="0031411A">
              <w:rPr>
                <w:rFonts w:ascii="Calibri Light" w:hAnsi="Calibri Light"/>
                <w:b/>
                <w:color w:val="595959" w:themeColor="text1" w:themeTint="A6"/>
                <w:sz w:val="22"/>
                <w:szCs w:val="22"/>
              </w:rPr>
              <w:t>, comprenant</w:t>
            </w:r>
            <w:r w:rsidRPr="002D3A5A">
              <w:rPr>
                <w:rFonts w:ascii="Calibri Light" w:hAnsi="Calibri Light"/>
                <w:b/>
                <w:color w:val="595959" w:themeColor="text1" w:themeTint="A6"/>
                <w:sz w:val="22"/>
                <w:szCs w:val="22"/>
              </w:rPr>
              <w:t xml:space="preserve"> la fiche projet et le volet budgétaire</w:t>
            </w:r>
            <w:r w:rsidR="00574A4A">
              <w:rPr>
                <w:rFonts w:ascii="Calibri Light" w:hAnsi="Calibri Light"/>
                <w:b/>
                <w:color w:val="595959" w:themeColor="text1" w:themeTint="A6"/>
                <w:sz w:val="22"/>
                <w:szCs w:val="22"/>
              </w:rPr>
              <w:t> ;</w:t>
            </w:r>
          </w:p>
          <w:p w14:paraId="38EC9FB4" w14:textId="77777777" w:rsidR="006043DD" w:rsidRPr="002D3A5A" w:rsidRDefault="006043DD" w:rsidP="006043DD">
            <w:pPr>
              <w:jc w:val="both"/>
              <w:rPr>
                <w:rFonts w:ascii="Calibri Light" w:hAnsi="Calibri Light"/>
                <w:b/>
                <w:color w:val="595959" w:themeColor="text1" w:themeTint="A6"/>
                <w:sz w:val="22"/>
                <w:szCs w:val="22"/>
              </w:rPr>
            </w:pPr>
            <w:r w:rsidRPr="002D3A5A">
              <w:rPr>
                <w:rFonts w:ascii="Calibri Light" w:hAnsi="Calibri Light"/>
                <w:b/>
                <w:color w:val="595959" w:themeColor="text1" w:themeTint="A6"/>
                <w:sz w:val="22"/>
                <w:szCs w:val="22"/>
              </w:rPr>
              <w:t xml:space="preserve">- Pour des dépenses d’investissement, fournir un </w:t>
            </w:r>
            <w:r w:rsidRPr="0031411A">
              <w:rPr>
                <w:rFonts w:ascii="Calibri Light" w:hAnsi="Calibri Light"/>
                <w:b/>
                <w:sz w:val="22"/>
                <w:szCs w:val="22"/>
              </w:rPr>
              <w:t xml:space="preserve">devis détaillé </w:t>
            </w:r>
            <w:r w:rsidRPr="002D3A5A">
              <w:rPr>
                <w:rFonts w:ascii="Calibri Light" w:hAnsi="Calibri Light"/>
                <w:b/>
                <w:color w:val="595959" w:themeColor="text1" w:themeTint="A6"/>
                <w:sz w:val="22"/>
                <w:szCs w:val="22"/>
              </w:rPr>
              <w:t xml:space="preserve">pour une livraison à l’UPF, incluant : </w:t>
            </w:r>
          </w:p>
          <w:p w14:paraId="68B796C1" w14:textId="77777777" w:rsidR="006043DD" w:rsidRPr="002D3A5A" w:rsidRDefault="006043DD" w:rsidP="006043DD">
            <w:pPr>
              <w:pStyle w:val="Paragraphedeliste"/>
              <w:numPr>
                <w:ilvl w:val="0"/>
                <w:numId w:val="8"/>
              </w:numPr>
              <w:jc w:val="both"/>
              <w:rPr>
                <w:rFonts w:ascii="Calibri Light" w:hAnsi="Calibri Light"/>
                <w:b/>
                <w:color w:val="595959" w:themeColor="text1" w:themeTint="A6"/>
                <w:sz w:val="22"/>
                <w:szCs w:val="22"/>
              </w:rPr>
            </w:pPr>
            <w:proofErr w:type="gramStart"/>
            <w:r w:rsidRPr="002D3A5A">
              <w:rPr>
                <w:rFonts w:ascii="Calibri Light" w:hAnsi="Calibri Light"/>
                <w:b/>
                <w:color w:val="595959" w:themeColor="text1" w:themeTint="A6"/>
                <w:sz w:val="22"/>
                <w:szCs w:val="22"/>
              </w:rPr>
              <w:t>le</w:t>
            </w:r>
            <w:proofErr w:type="gramEnd"/>
            <w:r w:rsidRPr="002D3A5A">
              <w:rPr>
                <w:rFonts w:ascii="Calibri Light" w:hAnsi="Calibri Light"/>
                <w:b/>
                <w:color w:val="595959" w:themeColor="text1" w:themeTint="A6"/>
                <w:sz w:val="22"/>
                <w:szCs w:val="22"/>
              </w:rPr>
              <w:t xml:space="preserve"> coût du matériel</w:t>
            </w:r>
          </w:p>
          <w:p w14:paraId="661F4633" w14:textId="77777777" w:rsidR="006043DD" w:rsidRPr="002D3A5A" w:rsidRDefault="006043DD" w:rsidP="006043DD">
            <w:pPr>
              <w:pStyle w:val="Paragraphedeliste"/>
              <w:numPr>
                <w:ilvl w:val="0"/>
                <w:numId w:val="8"/>
              </w:numPr>
              <w:jc w:val="both"/>
              <w:rPr>
                <w:rFonts w:ascii="Calibri Light" w:hAnsi="Calibri Light"/>
                <w:b/>
                <w:color w:val="595959" w:themeColor="text1" w:themeTint="A6"/>
                <w:sz w:val="22"/>
                <w:szCs w:val="22"/>
              </w:rPr>
            </w:pPr>
            <w:proofErr w:type="gramStart"/>
            <w:r w:rsidRPr="002D3A5A">
              <w:rPr>
                <w:rFonts w:ascii="Calibri Light" w:hAnsi="Calibri Light"/>
                <w:b/>
                <w:color w:val="595959" w:themeColor="text1" w:themeTint="A6"/>
                <w:sz w:val="22"/>
                <w:szCs w:val="22"/>
              </w:rPr>
              <w:t>les</w:t>
            </w:r>
            <w:proofErr w:type="gramEnd"/>
            <w:r w:rsidRPr="002D3A5A">
              <w:rPr>
                <w:rFonts w:ascii="Calibri Light" w:hAnsi="Calibri Light"/>
                <w:b/>
                <w:color w:val="595959" w:themeColor="text1" w:themeTint="A6"/>
                <w:sz w:val="22"/>
                <w:szCs w:val="22"/>
              </w:rPr>
              <w:t xml:space="preserve"> frais de transport</w:t>
            </w:r>
          </w:p>
          <w:p w14:paraId="58D4F56E" w14:textId="77777777" w:rsidR="006043DD" w:rsidRPr="008D5F1A" w:rsidRDefault="006043DD" w:rsidP="006043DD">
            <w:pPr>
              <w:pStyle w:val="Paragraphedeliste"/>
              <w:numPr>
                <w:ilvl w:val="0"/>
                <w:numId w:val="8"/>
              </w:numPr>
              <w:jc w:val="both"/>
              <w:rPr>
                <w:rFonts w:ascii="Calibri Light" w:hAnsi="Calibri Light"/>
                <w:b/>
                <w:color w:val="595959" w:themeColor="text1" w:themeTint="A6"/>
                <w:sz w:val="22"/>
                <w:szCs w:val="22"/>
              </w:rPr>
            </w:pPr>
            <w:proofErr w:type="gramStart"/>
            <w:r w:rsidRPr="002D3A5A">
              <w:rPr>
                <w:rFonts w:ascii="Calibri Light" w:hAnsi="Calibri Light"/>
                <w:b/>
                <w:color w:val="595959" w:themeColor="text1" w:themeTint="A6"/>
                <w:sz w:val="22"/>
                <w:szCs w:val="22"/>
              </w:rPr>
              <w:t>les</w:t>
            </w:r>
            <w:proofErr w:type="gramEnd"/>
            <w:r w:rsidRPr="002D3A5A">
              <w:rPr>
                <w:rFonts w:ascii="Calibri Light" w:hAnsi="Calibri Light"/>
                <w:b/>
                <w:color w:val="595959" w:themeColor="text1" w:themeTint="A6"/>
                <w:sz w:val="22"/>
                <w:szCs w:val="22"/>
              </w:rPr>
              <w:t xml:space="preserve"> frais de transitaire /douane</w:t>
            </w:r>
            <w:r w:rsidRPr="008D5F1A">
              <w:rPr>
                <w:rFonts w:ascii="Calibri Light" w:hAnsi="Calibri Light"/>
                <w:b/>
                <w:color w:val="595959" w:themeColor="text1" w:themeTint="A6"/>
                <w:sz w:val="22"/>
                <w:szCs w:val="22"/>
              </w:rPr>
              <w:t xml:space="preserve">  </w:t>
            </w:r>
          </w:p>
          <w:p w14:paraId="7CD8742B" w14:textId="77777777" w:rsidR="006043DD" w:rsidRPr="002D3A5A" w:rsidRDefault="006043DD" w:rsidP="006043DD">
            <w:pPr>
              <w:jc w:val="both"/>
              <w:rPr>
                <w:rFonts w:ascii="Calibri Light" w:hAnsi="Calibri Light"/>
                <w:b/>
                <w:color w:val="595959" w:themeColor="text1" w:themeTint="A6"/>
                <w:sz w:val="22"/>
                <w:szCs w:val="22"/>
              </w:rPr>
            </w:pPr>
            <w:r w:rsidRPr="002D3A5A">
              <w:rPr>
                <w:rFonts w:ascii="Calibri Light" w:hAnsi="Calibri Light"/>
                <w:b/>
                <w:color w:val="595959" w:themeColor="text1" w:themeTint="A6"/>
                <w:sz w:val="22"/>
                <w:szCs w:val="22"/>
              </w:rPr>
              <w:t xml:space="preserve">Dans le cas d’une demande d’exonération de frais de douane, le montant de ceux-ci devra être indiqué clairement par le fournisseur. La date de livraison doit impérativement figurer sur les pro formats. </w:t>
            </w:r>
          </w:p>
          <w:p w14:paraId="5ED7F3E7" w14:textId="049068B3" w:rsidR="006043DD" w:rsidRDefault="006043DD" w:rsidP="006043DD">
            <w:pPr>
              <w:jc w:val="both"/>
              <w:rPr>
                <w:rFonts w:ascii="Calibri Light" w:hAnsi="Calibri Light"/>
                <w:b/>
                <w:color w:val="595959" w:themeColor="text1" w:themeTint="A6"/>
                <w:sz w:val="22"/>
                <w:szCs w:val="22"/>
              </w:rPr>
            </w:pPr>
            <w:r w:rsidRPr="002D3A5A">
              <w:rPr>
                <w:rFonts w:ascii="Calibri Light" w:hAnsi="Calibri Light"/>
                <w:b/>
                <w:color w:val="595959" w:themeColor="text1" w:themeTint="A6"/>
                <w:sz w:val="22"/>
                <w:szCs w:val="22"/>
              </w:rPr>
              <w:t>Les devis incomplets ne seront pas examinés.</w:t>
            </w:r>
          </w:p>
        </w:tc>
      </w:tr>
    </w:tbl>
    <w:p w14:paraId="70E83DDF" w14:textId="7C297FD3" w:rsidR="006B2A75" w:rsidRPr="00574A4A" w:rsidRDefault="006B2A75" w:rsidP="00574A4A">
      <w:pPr>
        <w:rPr>
          <w:rFonts w:ascii="Calibri Light" w:hAnsi="Calibri Light"/>
          <w:sz w:val="22"/>
          <w:szCs w:val="22"/>
        </w:rPr>
      </w:pPr>
    </w:p>
    <w:sectPr w:rsidR="006B2A75" w:rsidRPr="00574A4A" w:rsidSect="002D3B19">
      <w:footerReference w:type="even" r:id="rId9"/>
      <w:footerReference w:type="default" r:id="rId10"/>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1989B" w14:textId="77777777" w:rsidR="00776DAC" w:rsidRDefault="00776DAC">
      <w:r>
        <w:separator/>
      </w:r>
    </w:p>
  </w:endnote>
  <w:endnote w:type="continuationSeparator" w:id="0">
    <w:p w14:paraId="012FB9FA" w14:textId="77777777" w:rsidR="00776DAC" w:rsidRDefault="00776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94326" w14:textId="77777777" w:rsidR="00776DAC" w:rsidRDefault="00776DAC" w:rsidP="00633DD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E81C83B" w14:textId="77777777" w:rsidR="00776DAC" w:rsidRDefault="00776DAC" w:rsidP="004345F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0B169" w14:textId="0814CCB7" w:rsidR="00776DAC" w:rsidRPr="00B55BDB" w:rsidRDefault="00776DAC" w:rsidP="004345F8">
    <w:pPr>
      <w:pStyle w:val="Pieddepage"/>
      <w:ind w:right="360"/>
      <w:rPr>
        <w:rFonts w:ascii="Calibri Light" w:hAnsi="Calibri Light"/>
        <w:sz w:val="20"/>
        <w:szCs w:val="20"/>
      </w:rPr>
    </w:pPr>
    <w:r>
      <w:rPr>
        <w:rFonts w:ascii="Calibri Light" w:hAnsi="Calibri Light"/>
        <w:sz w:val="20"/>
        <w:szCs w:val="20"/>
      </w:rPr>
      <w:t>Notice</w:t>
    </w:r>
    <w:r w:rsidRPr="00B55BDB">
      <w:rPr>
        <w:rFonts w:ascii="Calibri Light" w:hAnsi="Calibri Light"/>
        <w:sz w:val="20"/>
        <w:szCs w:val="20"/>
      </w:rPr>
      <w:t xml:space="preserve"> AAP </w:t>
    </w:r>
    <w:r>
      <w:rPr>
        <w:rFonts w:ascii="Calibri Light" w:hAnsi="Calibri Light"/>
        <w:sz w:val="20"/>
        <w:szCs w:val="20"/>
      </w:rPr>
      <w:t xml:space="preserve">Action Incitative </w:t>
    </w:r>
    <w:r w:rsidRPr="00B55BDB">
      <w:rPr>
        <w:rFonts w:ascii="Calibri Light" w:hAnsi="Calibri Light"/>
        <w:sz w:val="20"/>
        <w:szCs w:val="20"/>
      </w:rP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4B1B9" w14:textId="77777777" w:rsidR="00776DAC" w:rsidRDefault="00776DAC">
      <w:r>
        <w:separator/>
      </w:r>
    </w:p>
  </w:footnote>
  <w:footnote w:type="continuationSeparator" w:id="0">
    <w:p w14:paraId="2229E754" w14:textId="77777777" w:rsidR="00776DAC" w:rsidRDefault="00776D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119F"/>
    <w:multiLevelType w:val="hybridMultilevel"/>
    <w:tmpl w:val="A24837FE"/>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5491F00"/>
    <w:multiLevelType w:val="hybridMultilevel"/>
    <w:tmpl w:val="65887E54"/>
    <w:lvl w:ilvl="0" w:tplc="FA44BF6E">
      <w:start w:val="1"/>
      <w:numFmt w:val="bullet"/>
      <w:lvlText w:val="-"/>
      <w:lvlJc w:val="left"/>
      <w:pPr>
        <w:ind w:left="720" w:hanging="360"/>
      </w:pPr>
      <w:rPr>
        <w:rFonts w:ascii="Calibri Light" w:eastAsia="Times New Roman" w:hAnsi="Calibri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491560"/>
    <w:multiLevelType w:val="hybridMultilevel"/>
    <w:tmpl w:val="D7C2A648"/>
    <w:lvl w:ilvl="0" w:tplc="87E003DC">
      <w:start w:val="1"/>
      <w:numFmt w:val="upperRoman"/>
      <w:pStyle w:val="Titre1"/>
      <w:lvlText w:val="%1."/>
      <w:lvlJc w:val="left"/>
      <w:pPr>
        <w:ind w:left="720" w:hanging="360"/>
      </w:pPr>
      <w:rPr>
        <w:rFonts w:cs="Times New Roman"/>
        <w:color w:val="1F497D"/>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3" w15:restartNumberingAfterBreak="0">
    <w:nsid w:val="46295B66"/>
    <w:multiLevelType w:val="hybridMultilevel"/>
    <w:tmpl w:val="C002B576"/>
    <w:lvl w:ilvl="0" w:tplc="AFFA77F8">
      <w:start w:val="1"/>
      <w:numFmt w:val="decimal"/>
      <w:lvlText w:val="%1."/>
      <w:lvlJc w:val="left"/>
      <w:pPr>
        <w:tabs>
          <w:tab w:val="num" w:pos="1068"/>
        </w:tabs>
        <w:ind w:left="1068" w:hanging="360"/>
      </w:pPr>
      <w:rPr>
        <w:rFonts w:cs="Times New Roman" w:hint="default"/>
      </w:rPr>
    </w:lvl>
    <w:lvl w:ilvl="1" w:tplc="040C0019" w:tentative="1">
      <w:start w:val="1"/>
      <w:numFmt w:val="lowerLetter"/>
      <w:lvlText w:val="%2."/>
      <w:lvlJc w:val="left"/>
      <w:pPr>
        <w:tabs>
          <w:tab w:val="num" w:pos="1788"/>
        </w:tabs>
        <w:ind w:left="1788" w:hanging="360"/>
      </w:pPr>
      <w:rPr>
        <w:rFonts w:cs="Times New Roman"/>
      </w:rPr>
    </w:lvl>
    <w:lvl w:ilvl="2" w:tplc="040C001B" w:tentative="1">
      <w:start w:val="1"/>
      <w:numFmt w:val="lowerRoman"/>
      <w:lvlText w:val="%3."/>
      <w:lvlJc w:val="right"/>
      <w:pPr>
        <w:tabs>
          <w:tab w:val="num" w:pos="2508"/>
        </w:tabs>
        <w:ind w:left="2508" w:hanging="180"/>
      </w:pPr>
      <w:rPr>
        <w:rFonts w:cs="Times New Roman"/>
      </w:rPr>
    </w:lvl>
    <w:lvl w:ilvl="3" w:tplc="040C000F" w:tentative="1">
      <w:start w:val="1"/>
      <w:numFmt w:val="decimal"/>
      <w:lvlText w:val="%4."/>
      <w:lvlJc w:val="left"/>
      <w:pPr>
        <w:tabs>
          <w:tab w:val="num" w:pos="3228"/>
        </w:tabs>
        <w:ind w:left="3228" w:hanging="360"/>
      </w:pPr>
      <w:rPr>
        <w:rFonts w:cs="Times New Roman"/>
      </w:rPr>
    </w:lvl>
    <w:lvl w:ilvl="4" w:tplc="040C0019" w:tentative="1">
      <w:start w:val="1"/>
      <w:numFmt w:val="lowerLetter"/>
      <w:lvlText w:val="%5."/>
      <w:lvlJc w:val="left"/>
      <w:pPr>
        <w:tabs>
          <w:tab w:val="num" w:pos="3948"/>
        </w:tabs>
        <w:ind w:left="3948" w:hanging="360"/>
      </w:pPr>
      <w:rPr>
        <w:rFonts w:cs="Times New Roman"/>
      </w:rPr>
    </w:lvl>
    <w:lvl w:ilvl="5" w:tplc="040C001B" w:tentative="1">
      <w:start w:val="1"/>
      <w:numFmt w:val="lowerRoman"/>
      <w:lvlText w:val="%6."/>
      <w:lvlJc w:val="right"/>
      <w:pPr>
        <w:tabs>
          <w:tab w:val="num" w:pos="4668"/>
        </w:tabs>
        <w:ind w:left="4668" w:hanging="180"/>
      </w:pPr>
      <w:rPr>
        <w:rFonts w:cs="Times New Roman"/>
      </w:rPr>
    </w:lvl>
    <w:lvl w:ilvl="6" w:tplc="040C000F" w:tentative="1">
      <w:start w:val="1"/>
      <w:numFmt w:val="decimal"/>
      <w:lvlText w:val="%7."/>
      <w:lvlJc w:val="left"/>
      <w:pPr>
        <w:tabs>
          <w:tab w:val="num" w:pos="5388"/>
        </w:tabs>
        <w:ind w:left="5388" w:hanging="360"/>
      </w:pPr>
      <w:rPr>
        <w:rFonts w:cs="Times New Roman"/>
      </w:rPr>
    </w:lvl>
    <w:lvl w:ilvl="7" w:tplc="040C0019" w:tentative="1">
      <w:start w:val="1"/>
      <w:numFmt w:val="lowerLetter"/>
      <w:lvlText w:val="%8."/>
      <w:lvlJc w:val="left"/>
      <w:pPr>
        <w:tabs>
          <w:tab w:val="num" w:pos="6108"/>
        </w:tabs>
        <w:ind w:left="6108" w:hanging="360"/>
      </w:pPr>
      <w:rPr>
        <w:rFonts w:cs="Times New Roman"/>
      </w:rPr>
    </w:lvl>
    <w:lvl w:ilvl="8" w:tplc="040C001B" w:tentative="1">
      <w:start w:val="1"/>
      <w:numFmt w:val="lowerRoman"/>
      <w:lvlText w:val="%9."/>
      <w:lvlJc w:val="right"/>
      <w:pPr>
        <w:tabs>
          <w:tab w:val="num" w:pos="6828"/>
        </w:tabs>
        <w:ind w:left="6828" w:hanging="180"/>
      </w:pPr>
      <w:rPr>
        <w:rFonts w:cs="Times New Roman"/>
      </w:rPr>
    </w:lvl>
  </w:abstractNum>
  <w:abstractNum w:abstractNumId="4" w15:restartNumberingAfterBreak="0">
    <w:nsid w:val="5C137F91"/>
    <w:multiLevelType w:val="hybridMultilevel"/>
    <w:tmpl w:val="07220B48"/>
    <w:lvl w:ilvl="0" w:tplc="C3C28C48">
      <w:numFmt w:val="bullet"/>
      <w:lvlText w:val="-"/>
      <w:lvlJc w:val="left"/>
      <w:pPr>
        <w:ind w:left="720" w:hanging="360"/>
      </w:pPr>
      <w:rPr>
        <w:rFonts w:ascii="Calibri Light" w:eastAsia="Times New Roman" w:hAnsi="Calibri Light"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F235602"/>
    <w:multiLevelType w:val="multilevel"/>
    <w:tmpl w:val="83E09AE4"/>
    <w:lvl w:ilvl="0">
      <w:start w:val="1"/>
      <w:numFmt w:val="bullet"/>
      <w:lvlText w:val="-"/>
      <w:lvlJc w:val="left"/>
      <w:pPr>
        <w:ind w:left="360" w:hanging="360"/>
      </w:pPr>
      <w:rPr>
        <w:rFonts w:ascii="Verdana" w:hAnsi="Verdana" w:cs="Times New Roman" w:hint="default"/>
        <w:b/>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77DD3AA2"/>
    <w:multiLevelType w:val="hybridMultilevel"/>
    <w:tmpl w:val="DA1AC960"/>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8A76292"/>
    <w:multiLevelType w:val="hybridMultilevel"/>
    <w:tmpl w:val="67E413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FE8313E"/>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F03"/>
    <w:rsid w:val="00022109"/>
    <w:rsid w:val="00034109"/>
    <w:rsid w:val="00035B30"/>
    <w:rsid w:val="000421D5"/>
    <w:rsid w:val="00054406"/>
    <w:rsid w:val="000624DE"/>
    <w:rsid w:val="0006489C"/>
    <w:rsid w:val="00076202"/>
    <w:rsid w:val="00077737"/>
    <w:rsid w:val="00086AE4"/>
    <w:rsid w:val="00090AD2"/>
    <w:rsid w:val="000A054D"/>
    <w:rsid w:val="000A10BF"/>
    <w:rsid w:val="000A2BE0"/>
    <w:rsid w:val="000B2869"/>
    <w:rsid w:val="000B2AEA"/>
    <w:rsid w:val="000B7E0A"/>
    <w:rsid w:val="000D08F3"/>
    <w:rsid w:val="000D0CBA"/>
    <w:rsid w:val="000D5218"/>
    <w:rsid w:val="001046C0"/>
    <w:rsid w:val="00106018"/>
    <w:rsid w:val="00112616"/>
    <w:rsid w:val="0011336E"/>
    <w:rsid w:val="001309DE"/>
    <w:rsid w:val="00140563"/>
    <w:rsid w:val="00142958"/>
    <w:rsid w:val="00162A9C"/>
    <w:rsid w:val="00176619"/>
    <w:rsid w:val="00184388"/>
    <w:rsid w:val="001876B5"/>
    <w:rsid w:val="00196221"/>
    <w:rsid w:val="00196744"/>
    <w:rsid w:val="001A7D02"/>
    <w:rsid w:val="001B3903"/>
    <w:rsid w:val="001C31A4"/>
    <w:rsid w:val="001C45F7"/>
    <w:rsid w:val="001D0F8C"/>
    <w:rsid w:val="001F35D5"/>
    <w:rsid w:val="002105C8"/>
    <w:rsid w:val="002212B9"/>
    <w:rsid w:val="00221D87"/>
    <w:rsid w:val="00225663"/>
    <w:rsid w:val="002268C9"/>
    <w:rsid w:val="002365B5"/>
    <w:rsid w:val="002456B4"/>
    <w:rsid w:val="00250F03"/>
    <w:rsid w:val="00251592"/>
    <w:rsid w:val="00256ADF"/>
    <w:rsid w:val="0028246B"/>
    <w:rsid w:val="00286A3F"/>
    <w:rsid w:val="00297D5D"/>
    <w:rsid w:val="002A6083"/>
    <w:rsid w:val="002B413F"/>
    <w:rsid w:val="002C1FF9"/>
    <w:rsid w:val="002D2747"/>
    <w:rsid w:val="002D3A5A"/>
    <w:rsid w:val="002D3B19"/>
    <w:rsid w:val="002F3AF8"/>
    <w:rsid w:val="00307A58"/>
    <w:rsid w:val="00311EE5"/>
    <w:rsid w:val="0031411A"/>
    <w:rsid w:val="00345DBD"/>
    <w:rsid w:val="00356C15"/>
    <w:rsid w:val="0036173F"/>
    <w:rsid w:val="0038051F"/>
    <w:rsid w:val="00382469"/>
    <w:rsid w:val="00382E07"/>
    <w:rsid w:val="003869ED"/>
    <w:rsid w:val="00397A36"/>
    <w:rsid w:val="003B1EED"/>
    <w:rsid w:val="003C5274"/>
    <w:rsid w:val="003E3F27"/>
    <w:rsid w:val="003F2A48"/>
    <w:rsid w:val="003F5365"/>
    <w:rsid w:val="003F5B40"/>
    <w:rsid w:val="00401591"/>
    <w:rsid w:val="00401BE0"/>
    <w:rsid w:val="00401C5E"/>
    <w:rsid w:val="00407AB8"/>
    <w:rsid w:val="00412615"/>
    <w:rsid w:val="004345F8"/>
    <w:rsid w:val="00445258"/>
    <w:rsid w:val="00447493"/>
    <w:rsid w:val="004557D2"/>
    <w:rsid w:val="00460E04"/>
    <w:rsid w:val="00463689"/>
    <w:rsid w:val="00466406"/>
    <w:rsid w:val="004727CD"/>
    <w:rsid w:val="004974FA"/>
    <w:rsid w:val="004A6B01"/>
    <w:rsid w:val="004B624F"/>
    <w:rsid w:val="004F109C"/>
    <w:rsid w:val="00504C9F"/>
    <w:rsid w:val="00510192"/>
    <w:rsid w:val="00524EFF"/>
    <w:rsid w:val="005339F6"/>
    <w:rsid w:val="00533C9D"/>
    <w:rsid w:val="0054462C"/>
    <w:rsid w:val="005614FD"/>
    <w:rsid w:val="0057077F"/>
    <w:rsid w:val="00571069"/>
    <w:rsid w:val="00571417"/>
    <w:rsid w:val="0057411B"/>
    <w:rsid w:val="00574A4A"/>
    <w:rsid w:val="00576455"/>
    <w:rsid w:val="0058678E"/>
    <w:rsid w:val="00591FE3"/>
    <w:rsid w:val="006043DD"/>
    <w:rsid w:val="00604749"/>
    <w:rsid w:val="00604885"/>
    <w:rsid w:val="00613627"/>
    <w:rsid w:val="0062762A"/>
    <w:rsid w:val="00627C4C"/>
    <w:rsid w:val="00633DD4"/>
    <w:rsid w:val="006462B8"/>
    <w:rsid w:val="00654710"/>
    <w:rsid w:val="00684818"/>
    <w:rsid w:val="00686187"/>
    <w:rsid w:val="006A3D5B"/>
    <w:rsid w:val="006B2A75"/>
    <w:rsid w:val="006D042D"/>
    <w:rsid w:val="006D07C5"/>
    <w:rsid w:val="006F2728"/>
    <w:rsid w:val="007018F3"/>
    <w:rsid w:val="007044DC"/>
    <w:rsid w:val="00711421"/>
    <w:rsid w:val="00713A69"/>
    <w:rsid w:val="007240FE"/>
    <w:rsid w:val="00726080"/>
    <w:rsid w:val="00763D00"/>
    <w:rsid w:val="00764450"/>
    <w:rsid w:val="00775637"/>
    <w:rsid w:val="00776DAC"/>
    <w:rsid w:val="00782990"/>
    <w:rsid w:val="00791D0F"/>
    <w:rsid w:val="0079733C"/>
    <w:rsid w:val="00797992"/>
    <w:rsid w:val="007A61ED"/>
    <w:rsid w:val="007C067B"/>
    <w:rsid w:val="007C4CAC"/>
    <w:rsid w:val="007D0958"/>
    <w:rsid w:val="007E1982"/>
    <w:rsid w:val="007E5422"/>
    <w:rsid w:val="007E5EA8"/>
    <w:rsid w:val="00813C3F"/>
    <w:rsid w:val="00827928"/>
    <w:rsid w:val="00841412"/>
    <w:rsid w:val="00851A8C"/>
    <w:rsid w:val="00857F64"/>
    <w:rsid w:val="00866C33"/>
    <w:rsid w:val="00872A90"/>
    <w:rsid w:val="00886F7F"/>
    <w:rsid w:val="0089137F"/>
    <w:rsid w:val="008950D6"/>
    <w:rsid w:val="008B1718"/>
    <w:rsid w:val="008B2157"/>
    <w:rsid w:val="008B3492"/>
    <w:rsid w:val="008C281A"/>
    <w:rsid w:val="008D4E95"/>
    <w:rsid w:val="008D5F1A"/>
    <w:rsid w:val="008D7082"/>
    <w:rsid w:val="008D7E19"/>
    <w:rsid w:val="008E6A02"/>
    <w:rsid w:val="008F1ABD"/>
    <w:rsid w:val="008F7415"/>
    <w:rsid w:val="00903D81"/>
    <w:rsid w:val="009057DA"/>
    <w:rsid w:val="00907D92"/>
    <w:rsid w:val="00916125"/>
    <w:rsid w:val="00922331"/>
    <w:rsid w:val="009350A6"/>
    <w:rsid w:val="0096555A"/>
    <w:rsid w:val="009C753A"/>
    <w:rsid w:val="009E0EE5"/>
    <w:rsid w:val="009E456E"/>
    <w:rsid w:val="00A2170B"/>
    <w:rsid w:val="00A2753A"/>
    <w:rsid w:val="00A2796C"/>
    <w:rsid w:val="00A5522F"/>
    <w:rsid w:val="00A56A34"/>
    <w:rsid w:val="00A77C55"/>
    <w:rsid w:val="00A86122"/>
    <w:rsid w:val="00A94CA2"/>
    <w:rsid w:val="00AA1EB4"/>
    <w:rsid w:val="00AA2617"/>
    <w:rsid w:val="00AB423B"/>
    <w:rsid w:val="00AC29CD"/>
    <w:rsid w:val="00AC32DC"/>
    <w:rsid w:val="00AC3AEE"/>
    <w:rsid w:val="00AC79DC"/>
    <w:rsid w:val="00AD0A62"/>
    <w:rsid w:val="00AD737F"/>
    <w:rsid w:val="00AE08C9"/>
    <w:rsid w:val="00AF7C3E"/>
    <w:rsid w:val="00B13DDC"/>
    <w:rsid w:val="00B156D4"/>
    <w:rsid w:val="00B20250"/>
    <w:rsid w:val="00B30B06"/>
    <w:rsid w:val="00B339DD"/>
    <w:rsid w:val="00B4309F"/>
    <w:rsid w:val="00B54E77"/>
    <w:rsid w:val="00B55BDB"/>
    <w:rsid w:val="00B66F87"/>
    <w:rsid w:val="00B92FCB"/>
    <w:rsid w:val="00BB2F51"/>
    <w:rsid w:val="00BB2FC4"/>
    <w:rsid w:val="00BC2E65"/>
    <w:rsid w:val="00BC4B47"/>
    <w:rsid w:val="00BD1370"/>
    <w:rsid w:val="00BE26E6"/>
    <w:rsid w:val="00BF64CF"/>
    <w:rsid w:val="00C03DE5"/>
    <w:rsid w:val="00C041AA"/>
    <w:rsid w:val="00C14209"/>
    <w:rsid w:val="00C279CB"/>
    <w:rsid w:val="00C3049B"/>
    <w:rsid w:val="00C33423"/>
    <w:rsid w:val="00C50247"/>
    <w:rsid w:val="00C86B27"/>
    <w:rsid w:val="00C94F62"/>
    <w:rsid w:val="00CB6A7B"/>
    <w:rsid w:val="00CC0D3D"/>
    <w:rsid w:val="00CC1658"/>
    <w:rsid w:val="00CC40BE"/>
    <w:rsid w:val="00CC68B8"/>
    <w:rsid w:val="00CE6AB8"/>
    <w:rsid w:val="00D04303"/>
    <w:rsid w:val="00D06DD5"/>
    <w:rsid w:val="00D14300"/>
    <w:rsid w:val="00D23935"/>
    <w:rsid w:val="00D277D4"/>
    <w:rsid w:val="00D80259"/>
    <w:rsid w:val="00D85E54"/>
    <w:rsid w:val="00DA1B05"/>
    <w:rsid w:val="00DA5255"/>
    <w:rsid w:val="00DA67CB"/>
    <w:rsid w:val="00DC69C0"/>
    <w:rsid w:val="00DD6449"/>
    <w:rsid w:val="00DD64D7"/>
    <w:rsid w:val="00DD6CB5"/>
    <w:rsid w:val="00DE1885"/>
    <w:rsid w:val="00DE55BE"/>
    <w:rsid w:val="00DF282B"/>
    <w:rsid w:val="00E22D1A"/>
    <w:rsid w:val="00E47824"/>
    <w:rsid w:val="00E61A1E"/>
    <w:rsid w:val="00E62727"/>
    <w:rsid w:val="00E726F6"/>
    <w:rsid w:val="00E730DE"/>
    <w:rsid w:val="00E90E6C"/>
    <w:rsid w:val="00EB357E"/>
    <w:rsid w:val="00EB46A6"/>
    <w:rsid w:val="00EC2DD3"/>
    <w:rsid w:val="00ED70D9"/>
    <w:rsid w:val="00ED77C6"/>
    <w:rsid w:val="00EF2AEC"/>
    <w:rsid w:val="00F266DB"/>
    <w:rsid w:val="00F30190"/>
    <w:rsid w:val="00F42FA1"/>
    <w:rsid w:val="00F439C6"/>
    <w:rsid w:val="00F478E8"/>
    <w:rsid w:val="00F64FC0"/>
    <w:rsid w:val="00F70DBE"/>
    <w:rsid w:val="00F72A4F"/>
    <w:rsid w:val="00F7428F"/>
    <w:rsid w:val="00F74A70"/>
    <w:rsid w:val="00F775AD"/>
    <w:rsid w:val="00F90F61"/>
    <w:rsid w:val="00FA05A3"/>
    <w:rsid w:val="00FC4578"/>
    <w:rsid w:val="00FC5CDE"/>
    <w:rsid w:val="00FE29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2D992"/>
  <w15:docId w15:val="{B8A07EAF-2F2A-48F3-9538-20A6922BC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9DD"/>
    <w:rPr>
      <w:sz w:val="24"/>
      <w:szCs w:val="24"/>
    </w:rPr>
  </w:style>
  <w:style w:type="paragraph" w:styleId="Titre1">
    <w:name w:val="heading 1"/>
    <w:basedOn w:val="Normal"/>
    <w:next w:val="Normal"/>
    <w:link w:val="Titre1Car"/>
    <w:uiPriority w:val="99"/>
    <w:qFormat/>
    <w:rsid w:val="003F5365"/>
    <w:pPr>
      <w:keepNext/>
      <w:keepLines/>
      <w:numPr>
        <w:numId w:val="4"/>
      </w:numPr>
      <w:spacing w:before="480" w:line="276" w:lineRule="auto"/>
      <w:outlineLvl w:val="0"/>
    </w:pPr>
    <w:rPr>
      <w:rFonts w:ascii="Cambria" w:hAnsi="Cambria"/>
      <w:b/>
      <w:bCs/>
      <w:color w:val="1F497D"/>
      <w:sz w:val="4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3F5365"/>
    <w:rPr>
      <w:rFonts w:ascii="Cambria" w:hAnsi="Cambria" w:cs="Times New Roman"/>
      <w:b/>
      <w:bCs/>
      <w:color w:val="1F497D"/>
      <w:sz w:val="28"/>
      <w:szCs w:val="28"/>
    </w:rPr>
  </w:style>
  <w:style w:type="paragraph" w:styleId="Notedebasdepage">
    <w:name w:val="footnote text"/>
    <w:basedOn w:val="Normal"/>
    <w:link w:val="NotedebasdepageCar"/>
    <w:uiPriority w:val="99"/>
    <w:semiHidden/>
    <w:rsid w:val="003B1EED"/>
    <w:rPr>
      <w:sz w:val="20"/>
      <w:szCs w:val="20"/>
    </w:rPr>
  </w:style>
  <w:style w:type="character" w:customStyle="1" w:styleId="NotedebasdepageCar">
    <w:name w:val="Note de bas de page Car"/>
    <w:basedOn w:val="Policepardfaut"/>
    <w:link w:val="Notedebasdepage"/>
    <w:uiPriority w:val="99"/>
    <w:semiHidden/>
    <w:rsid w:val="00A65BD7"/>
    <w:rPr>
      <w:sz w:val="20"/>
      <w:szCs w:val="20"/>
    </w:rPr>
  </w:style>
  <w:style w:type="character" w:styleId="Appelnotedebasdep">
    <w:name w:val="footnote reference"/>
    <w:basedOn w:val="Policepardfaut"/>
    <w:uiPriority w:val="99"/>
    <w:semiHidden/>
    <w:rsid w:val="003B1EED"/>
    <w:rPr>
      <w:rFonts w:cs="Times New Roman"/>
      <w:vertAlign w:val="superscript"/>
    </w:rPr>
  </w:style>
  <w:style w:type="paragraph" w:styleId="Pieddepage">
    <w:name w:val="footer"/>
    <w:basedOn w:val="Normal"/>
    <w:link w:val="PieddepageCar"/>
    <w:uiPriority w:val="99"/>
    <w:rsid w:val="004345F8"/>
    <w:pPr>
      <w:tabs>
        <w:tab w:val="center" w:pos="4536"/>
        <w:tab w:val="right" w:pos="9072"/>
      </w:tabs>
    </w:pPr>
  </w:style>
  <w:style w:type="character" w:customStyle="1" w:styleId="PieddepageCar">
    <w:name w:val="Pied de page Car"/>
    <w:basedOn w:val="Policepardfaut"/>
    <w:link w:val="Pieddepage"/>
    <w:uiPriority w:val="99"/>
    <w:semiHidden/>
    <w:rsid w:val="00A65BD7"/>
    <w:rPr>
      <w:sz w:val="24"/>
      <w:szCs w:val="24"/>
    </w:rPr>
  </w:style>
  <w:style w:type="character" w:styleId="Numrodepage">
    <w:name w:val="page number"/>
    <w:basedOn w:val="Policepardfaut"/>
    <w:uiPriority w:val="99"/>
    <w:rsid w:val="004345F8"/>
    <w:rPr>
      <w:rFonts w:cs="Times New Roman"/>
    </w:rPr>
  </w:style>
  <w:style w:type="paragraph" w:styleId="Paragraphedeliste">
    <w:name w:val="List Paragraph"/>
    <w:basedOn w:val="Normal"/>
    <w:uiPriority w:val="34"/>
    <w:qFormat/>
    <w:rsid w:val="00BF64CF"/>
    <w:pPr>
      <w:ind w:left="720"/>
      <w:contextualSpacing/>
    </w:pPr>
  </w:style>
  <w:style w:type="character" w:styleId="Lienhypertexte">
    <w:name w:val="Hyperlink"/>
    <w:basedOn w:val="Policepardfaut"/>
    <w:uiPriority w:val="99"/>
    <w:rsid w:val="003F5365"/>
    <w:rPr>
      <w:rFonts w:cs="Times New Roman"/>
      <w:color w:val="0000FF"/>
      <w:u w:val="single"/>
    </w:rPr>
  </w:style>
  <w:style w:type="table" w:styleId="Grilledutableau">
    <w:name w:val="Table Grid"/>
    <w:basedOn w:val="TableauNormal"/>
    <w:uiPriority w:val="99"/>
    <w:rsid w:val="003F536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rsid w:val="00B4309F"/>
    <w:rPr>
      <w:rFonts w:ascii="Tahoma" w:hAnsi="Tahoma" w:cs="Tahoma"/>
      <w:sz w:val="16"/>
      <w:szCs w:val="16"/>
    </w:rPr>
  </w:style>
  <w:style w:type="character" w:customStyle="1" w:styleId="TextedebullesCar">
    <w:name w:val="Texte de bulles Car"/>
    <w:basedOn w:val="Policepardfaut"/>
    <w:link w:val="Textedebulles"/>
    <w:uiPriority w:val="99"/>
    <w:locked/>
    <w:rsid w:val="00B4309F"/>
    <w:rPr>
      <w:rFonts w:ascii="Tahoma" w:hAnsi="Tahoma" w:cs="Tahoma"/>
      <w:sz w:val="16"/>
      <w:szCs w:val="16"/>
    </w:rPr>
  </w:style>
  <w:style w:type="paragraph" w:styleId="En-tte">
    <w:name w:val="header"/>
    <w:basedOn w:val="Normal"/>
    <w:link w:val="En-tteCar"/>
    <w:uiPriority w:val="99"/>
    <w:unhideWhenUsed/>
    <w:rsid w:val="002F3AF8"/>
    <w:pPr>
      <w:tabs>
        <w:tab w:val="center" w:pos="4536"/>
        <w:tab w:val="right" w:pos="9072"/>
      </w:tabs>
    </w:pPr>
  </w:style>
  <w:style w:type="character" w:customStyle="1" w:styleId="En-tteCar">
    <w:name w:val="En-tête Car"/>
    <w:basedOn w:val="Policepardfaut"/>
    <w:link w:val="En-tte"/>
    <w:uiPriority w:val="99"/>
    <w:rsid w:val="002F3AF8"/>
    <w:rPr>
      <w:sz w:val="24"/>
      <w:szCs w:val="24"/>
    </w:rPr>
  </w:style>
  <w:style w:type="character" w:styleId="Marquedecommentaire">
    <w:name w:val="annotation reference"/>
    <w:basedOn w:val="Policepardfaut"/>
    <w:uiPriority w:val="99"/>
    <w:semiHidden/>
    <w:unhideWhenUsed/>
    <w:rsid w:val="001309DE"/>
    <w:rPr>
      <w:sz w:val="16"/>
      <w:szCs w:val="16"/>
    </w:rPr>
  </w:style>
  <w:style w:type="paragraph" w:styleId="Commentaire">
    <w:name w:val="annotation text"/>
    <w:basedOn w:val="Normal"/>
    <w:link w:val="CommentaireCar"/>
    <w:uiPriority w:val="99"/>
    <w:semiHidden/>
    <w:unhideWhenUsed/>
    <w:rsid w:val="001309DE"/>
    <w:rPr>
      <w:sz w:val="20"/>
      <w:szCs w:val="20"/>
    </w:rPr>
  </w:style>
  <w:style w:type="character" w:customStyle="1" w:styleId="CommentaireCar">
    <w:name w:val="Commentaire Car"/>
    <w:basedOn w:val="Policepardfaut"/>
    <w:link w:val="Commentaire"/>
    <w:uiPriority w:val="99"/>
    <w:semiHidden/>
    <w:rsid w:val="001309DE"/>
    <w:rPr>
      <w:sz w:val="20"/>
      <w:szCs w:val="20"/>
    </w:rPr>
  </w:style>
  <w:style w:type="paragraph" w:styleId="Objetducommentaire">
    <w:name w:val="annotation subject"/>
    <w:basedOn w:val="Commentaire"/>
    <w:next w:val="Commentaire"/>
    <w:link w:val="ObjetducommentaireCar"/>
    <w:uiPriority w:val="99"/>
    <w:semiHidden/>
    <w:unhideWhenUsed/>
    <w:rsid w:val="001309DE"/>
    <w:rPr>
      <w:b/>
      <w:bCs/>
    </w:rPr>
  </w:style>
  <w:style w:type="character" w:customStyle="1" w:styleId="ObjetducommentaireCar">
    <w:name w:val="Objet du commentaire Car"/>
    <w:basedOn w:val="CommentaireCar"/>
    <w:link w:val="Objetducommentaire"/>
    <w:uiPriority w:val="99"/>
    <w:semiHidden/>
    <w:rsid w:val="001309DE"/>
    <w:rPr>
      <w:b/>
      <w:bCs/>
      <w:sz w:val="20"/>
      <w:szCs w:val="20"/>
    </w:rPr>
  </w:style>
  <w:style w:type="character" w:styleId="lev">
    <w:name w:val="Strong"/>
    <w:basedOn w:val="Policepardfaut"/>
    <w:uiPriority w:val="22"/>
    <w:qFormat/>
    <w:locked/>
    <w:rsid w:val="00AC29CD"/>
    <w:rPr>
      <w:b/>
      <w:bCs/>
    </w:rPr>
  </w:style>
  <w:style w:type="paragraph" w:customStyle="1" w:styleId="Standard">
    <w:name w:val="Standard"/>
    <w:qFormat/>
    <w:rsid w:val="00571417"/>
    <w:pPr>
      <w:tabs>
        <w:tab w:val="left" w:pos="708"/>
      </w:tabs>
      <w:suppressAutoHyphens/>
      <w:spacing w:after="200" w:line="276" w:lineRule="auto"/>
    </w:pPr>
    <w:rPr>
      <w:rFonts w:ascii="Calibri" w:hAnsi="Calibri"/>
      <w:color w:val="00000A"/>
      <w:lang w:eastAsia="en-US"/>
    </w:rPr>
  </w:style>
  <w:style w:type="paragraph" w:styleId="NormalWeb">
    <w:name w:val="Normal (Web)"/>
    <w:basedOn w:val="Normal"/>
    <w:uiPriority w:val="99"/>
    <w:unhideWhenUsed/>
    <w:rsid w:val="00090A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96603">
      <w:bodyDiv w:val="1"/>
      <w:marLeft w:val="0"/>
      <w:marRight w:val="0"/>
      <w:marTop w:val="0"/>
      <w:marBottom w:val="0"/>
      <w:divBdr>
        <w:top w:val="none" w:sz="0" w:space="0" w:color="auto"/>
        <w:left w:val="none" w:sz="0" w:space="0" w:color="auto"/>
        <w:bottom w:val="none" w:sz="0" w:space="0" w:color="auto"/>
        <w:right w:val="none" w:sz="0" w:space="0" w:color="auto"/>
      </w:divBdr>
    </w:div>
    <w:div w:id="486409228">
      <w:marLeft w:val="0"/>
      <w:marRight w:val="0"/>
      <w:marTop w:val="0"/>
      <w:marBottom w:val="0"/>
      <w:divBdr>
        <w:top w:val="none" w:sz="0" w:space="0" w:color="auto"/>
        <w:left w:val="none" w:sz="0" w:space="0" w:color="auto"/>
        <w:bottom w:val="none" w:sz="0" w:space="0" w:color="auto"/>
        <w:right w:val="none" w:sz="0" w:space="0" w:color="auto"/>
      </w:divBdr>
    </w:div>
    <w:div w:id="486409230">
      <w:marLeft w:val="0"/>
      <w:marRight w:val="0"/>
      <w:marTop w:val="0"/>
      <w:marBottom w:val="0"/>
      <w:divBdr>
        <w:top w:val="none" w:sz="0" w:space="0" w:color="auto"/>
        <w:left w:val="none" w:sz="0" w:space="0" w:color="auto"/>
        <w:bottom w:val="none" w:sz="0" w:space="0" w:color="auto"/>
        <w:right w:val="none" w:sz="0" w:space="0" w:color="auto"/>
      </w:divBdr>
      <w:divsChild>
        <w:div w:id="486409229">
          <w:marLeft w:val="0"/>
          <w:marRight w:val="0"/>
          <w:marTop w:val="115"/>
          <w:marBottom w:val="0"/>
          <w:divBdr>
            <w:top w:val="none" w:sz="0" w:space="0" w:color="auto"/>
            <w:left w:val="none" w:sz="0" w:space="0" w:color="auto"/>
            <w:bottom w:val="none" w:sz="0" w:space="0" w:color="auto"/>
            <w:right w:val="none" w:sz="0" w:space="0" w:color="auto"/>
          </w:divBdr>
        </w:div>
      </w:divsChild>
    </w:div>
    <w:div w:id="486409231">
      <w:marLeft w:val="0"/>
      <w:marRight w:val="0"/>
      <w:marTop w:val="0"/>
      <w:marBottom w:val="0"/>
      <w:divBdr>
        <w:top w:val="none" w:sz="0" w:space="0" w:color="auto"/>
        <w:left w:val="none" w:sz="0" w:space="0" w:color="auto"/>
        <w:bottom w:val="none" w:sz="0" w:space="0" w:color="auto"/>
        <w:right w:val="none" w:sz="0" w:space="0" w:color="auto"/>
      </w:divBdr>
      <w:divsChild>
        <w:div w:id="486409227">
          <w:marLeft w:val="0"/>
          <w:marRight w:val="0"/>
          <w:marTop w:val="115"/>
          <w:marBottom w:val="0"/>
          <w:divBdr>
            <w:top w:val="none" w:sz="0" w:space="0" w:color="auto"/>
            <w:left w:val="none" w:sz="0" w:space="0" w:color="auto"/>
            <w:bottom w:val="none" w:sz="0" w:space="0" w:color="auto"/>
            <w:right w:val="none" w:sz="0" w:space="0" w:color="auto"/>
          </w:divBdr>
        </w:div>
      </w:divsChild>
    </w:div>
    <w:div w:id="634212907">
      <w:bodyDiv w:val="1"/>
      <w:marLeft w:val="0"/>
      <w:marRight w:val="0"/>
      <w:marTop w:val="0"/>
      <w:marBottom w:val="0"/>
      <w:divBdr>
        <w:top w:val="none" w:sz="0" w:space="0" w:color="auto"/>
        <w:left w:val="none" w:sz="0" w:space="0" w:color="auto"/>
        <w:bottom w:val="none" w:sz="0" w:space="0" w:color="auto"/>
        <w:right w:val="none" w:sz="0" w:space="0" w:color="auto"/>
      </w:divBdr>
    </w:div>
    <w:div w:id="1092362528">
      <w:bodyDiv w:val="1"/>
      <w:marLeft w:val="0"/>
      <w:marRight w:val="0"/>
      <w:marTop w:val="0"/>
      <w:marBottom w:val="0"/>
      <w:divBdr>
        <w:top w:val="none" w:sz="0" w:space="0" w:color="auto"/>
        <w:left w:val="none" w:sz="0" w:space="0" w:color="auto"/>
        <w:bottom w:val="none" w:sz="0" w:space="0" w:color="auto"/>
        <w:right w:val="none" w:sz="0" w:space="0" w:color="auto"/>
      </w:divBdr>
    </w:div>
    <w:div w:id="1214082565">
      <w:bodyDiv w:val="1"/>
      <w:marLeft w:val="0"/>
      <w:marRight w:val="0"/>
      <w:marTop w:val="0"/>
      <w:marBottom w:val="0"/>
      <w:divBdr>
        <w:top w:val="none" w:sz="0" w:space="0" w:color="auto"/>
        <w:left w:val="none" w:sz="0" w:space="0" w:color="auto"/>
        <w:bottom w:val="none" w:sz="0" w:space="0" w:color="auto"/>
        <w:right w:val="none" w:sz="0" w:space="0" w:color="auto"/>
      </w:divBdr>
    </w:div>
    <w:div w:id="151514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recherche@upf.p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D27B1218</Template>
  <TotalTime>503</TotalTime>
  <Pages>1</Pages>
  <Words>388</Words>
  <Characters>2202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FICHE DE RENSEIGNEMENTS PERMETTANT LA SAISIE POUR FORMULER UNE DEMANDE DE FINANCEMENT POUR UN SEJOUR DE RECHERCHE POST-DOCTORALE PRESENTEE PAR UNE EQUIPE DE RECHERCHE FRANCAISE</vt:lpstr>
    </vt:vector>
  </TitlesOfParts>
  <Company>ephe</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RENSEIGNEMENTS PERMETTANT LA SAISIE POUR FORMULER UNE DEMANDE DE FINANCEMENT POUR UN SEJOUR DE RECHERCHE POST-DOCTORALE PRESENTEE PAR UNE EQUIPE DE RECHERCHE FRANCAISE</dc:title>
  <dc:creator>snordmann</dc:creator>
  <cp:lastModifiedBy>Vainina Tetuanui</cp:lastModifiedBy>
  <cp:revision>25</cp:revision>
  <cp:lastPrinted>2018-12-06T19:25:00Z</cp:lastPrinted>
  <dcterms:created xsi:type="dcterms:W3CDTF">2018-12-06T01:40:00Z</dcterms:created>
  <dcterms:modified xsi:type="dcterms:W3CDTF">2018-12-12T19:25:00Z</dcterms:modified>
</cp:coreProperties>
</file>